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C630" w14:textId="77777777" w:rsidR="00BF2B22" w:rsidRPr="00945D88" w:rsidRDefault="004A12EE" w:rsidP="005D52CD">
      <w:pPr>
        <w:pStyle w:val="NoSpacing"/>
        <w:rPr>
          <w:b/>
          <w:bCs/>
          <w:sz w:val="56"/>
          <w:szCs w:val="56"/>
        </w:rPr>
      </w:pPr>
      <w:r w:rsidRPr="00945D88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9F5A8B3" wp14:editId="1055CF3F">
            <wp:simplePos x="0" y="0"/>
            <wp:positionH relativeFrom="column">
              <wp:posOffset>3421380</wp:posOffset>
            </wp:positionH>
            <wp:positionV relativeFrom="paragraph">
              <wp:posOffset>-548640</wp:posOffset>
            </wp:positionV>
            <wp:extent cx="2896870" cy="1749804"/>
            <wp:effectExtent l="0" t="0" r="0" b="3175"/>
            <wp:wrapNone/>
            <wp:docPr id="1452492240" name="Picture 1" descr="A logo for a car sche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492240" name="Picture 1" descr="A logo for a car sche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1749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B22" w:rsidRPr="00945D88">
        <w:rPr>
          <w:b/>
          <w:bCs/>
          <w:sz w:val="56"/>
          <w:szCs w:val="56"/>
        </w:rPr>
        <w:t xml:space="preserve">DATA RETENTION </w:t>
      </w:r>
    </w:p>
    <w:p w14:paraId="3E7C2DEA" w14:textId="5091CD6E" w:rsidR="004A12EE" w:rsidRPr="00945D88" w:rsidRDefault="00BF2B22" w:rsidP="005D52CD">
      <w:pPr>
        <w:pStyle w:val="NoSpacing"/>
        <w:rPr>
          <w:b/>
          <w:bCs/>
          <w:sz w:val="56"/>
          <w:szCs w:val="56"/>
        </w:rPr>
      </w:pPr>
      <w:r w:rsidRPr="00945D88">
        <w:rPr>
          <w:b/>
          <w:bCs/>
          <w:sz w:val="56"/>
          <w:szCs w:val="56"/>
        </w:rPr>
        <w:t>POLICY</w:t>
      </w:r>
    </w:p>
    <w:p w14:paraId="6504704A" w14:textId="77777777" w:rsidR="004A12EE" w:rsidRDefault="004A12EE" w:rsidP="005D52CD">
      <w:pPr>
        <w:rPr>
          <w:b/>
          <w:bCs/>
          <w:sz w:val="52"/>
          <w:szCs w:val="52"/>
        </w:rPr>
      </w:pPr>
    </w:p>
    <w:p w14:paraId="7654C2A9" w14:textId="77777777" w:rsidR="004A12EE" w:rsidRPr="004A12EE" w:rsidRDefault="004A12EE" w:rsidP="005D52CD">
      <w:pPr>
        <w:rPr>
          <w:b/>
          <w:bCs/>
          <w:sz w:val="32"/>
          <w:szCs w:val="32"/>
        </w:rPr>
      </w:pPr>
      <w:r w:rsidRPr="004A12EE">
        <w:rPr>
          <w:b/>
          <w:bCs/>
          <w:sz w:val="32"/>
          <w:szCs w:val="32"/>
        </w:rPr>
        <w:t>PURPOSE</w:t>
      </w:r>
    </w:p>
    <w:p w14:paraId="7F12C927" w14:textId="4B0F6A36" w:rsidR="00001BB0" w:rsidRPr="00AA3BAC" w:rsidRDefault="00001BB0" w:rsidP="005D52CD">
      <w:pPr>
        <w:pStyle w:val="NormalWeb"/>
        <w:rPr>
          <w:rFonts w:ascii="Arial" w:hAnsi="Arial" w:cs="Arial"/>
          <w:bCs/>
        </w:rPr>
      </w:pPr>
      <w:r w:rsidRPr="00AA3BAC">
        <w:rPr>
          <w:rFonts w:ascii="Arial" w:hAnsi="Arial" w:cs="Arial"/>
          <w:bCs/>
        </w:rPr>
        <w:t xml:space="preserve">The purpose of this policy is to ensure that records and documents of </w:t>
      </w:r>
      <w:r>
        <w:rPr>
          <w:rFonts w:ascii="Arial" w:hAnsi="Arial" w:cs="Arial"/>
          <w:bCs/>
        </w:rPr>
        <w:t xml:space="preserve">SWRCCS </w:t>
      </w:r>
      <w:r w:rsidRPr="00AA3BAC">
        <w:rPr>
          <w:rFonts w:ascii="Arial" w:hAnsi="Arial" w:cs="Arial"/>
          <w:bCs/>
        </w:rPr>
        <w:t>are retained in a secure environment, are accessible to those who need them and are securely disposed of when they are no longer required for legal, business or historical reason</w:t>
      </w:r>
      <w:r w:rsidR="00263AC3">
        <w:rPr>
          <w:rFonts w:ascii="Arial" w:hAnsi="Arial" w:cs="Arial"/>
          <w:bCs/>
        </w:rPr>
        <w:t>s</w:t>
      </w:r>
      <w:r w:rsidRPr="00AA3BA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bookmarkStart w:id="0" w:name="_Hlk78902518"/>
      <w:r w:rsidRPr="00AA3BAC">
        <w:rPr>
          <w:rFonts w:ascii="Arial" w:hAnsi="Arial" w:cs="Arial"/>
          <w:bCs/>
          <w:color w:val="000000"/>
        </w:rPr>
        <w:t>The policy applies to all trustees, employees</w:t>
      </w:r>
      <w:r w:rsidR="00BF6229">
        <w:rPr>
          <w:rFonts w:ascii="Arial" w:hAnsi="Arial" w:cs="Arial"/>
          <w:bCs/>
          <w:color w:val="000000"/>
        </w:rPr>
        <w:t xml:space="preserve">, </w:t>
      </w:r>
      <w:r w:rsidRPr="00AA3BAC">
        <w:rPr>
          <w:rFonts w:ascii="Arial" w:hAnsi="Arial" w:cs="Arial"/>
          <w:bCs/>
          <w:color w:val="000000"/>
        </w:rPr>
        <w:t>volunteers</w:t>
      </w:r>
      <w:r w:rsidR="00BF6229">
        <w:rPr>
          <w:rFonts w:ascii="Arial" w:hAnsi="Arial" w:cs="Arial"/>
          <w:bCs/>
          <w:color w:val="000000"/>
        </w:rPr>
        <w:t xml:space="preserve">, members and users </w:t>
      </w:r>
      <w:r w:rsidRPr="00AA3BAC">
        <w:rPr>
          <w:rFonts w:ascii="Arial" w:hAnsi="Arial" w:cs="Arial"/>
          <w:bCs/>
          <w:color w:val="000000"/>
        </w:rPr>
        <w:t xml:space="preserve">of </w:t>
      </w:r>
      <w:r>
        <w:rPr>
          <w:rFonts w:ascii="Arial" w:hAnsi="Arial" w:cs="Arial"/>
          <w:bCs/>
        </w:rPr>
        <w:t>SWRCCS.</w:t>
      </w:r>
      <w:r w:rsidRPr="00AA3BAC">
        <w:rPr>
          <w:rFonts w:ascii="Arial" w:hAnsi="Arial" w:cs="Arial"/>
          <w:bCs/>
        </w:rPr>
        <w:t xml:space="preserve"> </w:t>
      </w:r>
    </w:p>
    <w:bookmarkEnd w:id="0"/>
    <w:p w14:paraId="3B69928A" w14:textId="09051367" w:rsidR="00FE7AC9" w:rsidRDefault="00001BB0" w:rsidP="005D52CD">
      <w:pPr>
        <w:rPr>
          <w:rFonts w:ascii="Arial" w:hAnsi="Arial" w:cs="Arial"/>
          <w:bCs/>
        </w:rPr>
      </w:pPr>
      <w:r w:rsidRPr="00AA3BAC">
        <w:rPr>
          <w:rFonts w:ascii="Arial" w:hAnsi="Arial" w:cs="Arial"/>
          <w:bCs/>
        </w:rPr>
        <w:t xml:space="preserve">The length of retention for each type of </w:t>
      </w:r>
      <w:r w:rsidRPr="005D52CD">
        <w:rPr>
          <w:rFonts w:ascii="Arial" w:hAnsi="Arial" w:cs="Arial"/>
          <w:bCs/>
        </w:rPr>
        <w:t xml:space="preserve">record </w:t>
      </w:r>
      <w:r w:rsidR="00945D88" w:rsidRPr="005D52CD">
        <w:rPr>
          <w:rFonts w:ascii="Arial" w:hAnsi="Arial" w:cs="Arial"/>
          <w:bCs/>
        </w:rPr>
        <w:t>is detailed below</w:t>
      </w:r>
      <w:r w:rsidR="005D52CD" w:rsidRPr="005D52CD">
        <w:rPr>
          <w:rFonts w:ascii="Arial" w:hAnsi="Arial" w:cs="Arial"/>
          <w:bCs/>
        </w:rPr>
        <w:t>.</w:t>
      </w:r>
      <w:r w:rsidR="00945D88" w:rsidRPr="005D52CD">
        <w:rPr>
          <w:rFonts w:ascii="Arial" w:hAnsi="Arial" w:cs="Arial"/>
          <w:bCs/>
        </w:rPr>
        <w:t xml:space="preserve"> </w:t>
      </w:r>
      <w:r w:rsidRPr="005D52CD">
        <w:rPr>
          <w:rFonts w:ascii="Arial" w:hAnsi="Arial" w:cs="Arial"/>
          <w:bCs/>
        </w:rPr>
        <w:t>Th</w:t>
      </w:r>
      <w:r w:rsidR="00945D88" w:rsidRPr="005D52CD">
        <w:rPr>
          <w:rFonts w:ascii="Arial" w:hAnsi="Arial" w:cs="Arial"/>
          <w:bCs/>
        </w:rPr>
        <w:t>is</w:t>
      </w:r>
      <w:r w:rsidRPr="00AA3BAC">
        <w:rPr>
          <w:rFonts w:ascii="Arial" w:hAnsi="Arial" w:cs="Arial"/>
          <w:bCs/>
        </w:rPr>
        <w:t xml:space="preserve"> decision </w:t>
      </w:r>
      <w:r w:rsidR="00945D88">
        <w:rPr>
          <w:rFonts w:ascii="Arial" w:hAnsi="Arial" w:cs="Arial"/>
          <w:bCs/>
        </w:rPr>
        <w:t>is</w:t>
      </w:r>
      <w:r w:rsidRPr="00AA3BAC">
        <w:rPr>
          <w:rFonts w:ascii="Arial" w:hAnsi="Arial" w:cs="Arial"/>
          <w:bCs/>
        </w:rPr>
        <w:t xml:space="preserve"> based on several factors, including legal requirements, best practice</w:t>
      </w:r>
      <w:r w:rsidR="00FE7AC9">
        <w:rPr>
          <w:rFonts w:ascii="Arial" w:hAnsi="Arial" w:cs="Arial"/>
          <w:bCs/>
        </w:rPr>
        <w:t xml:space="preserve"> </w:t>
      </w:r>
      <w:r w:rsidRPr="00AA3BAC">
        <w:rPr>
          <w:rFonts w:ascii="Arial" w:hAnsi="Arial" w:cs="Arial"/>
          <w:bCs/>
        </w:rPr>
        <w:t>and historical significance</w:t>
      </w:r>
      <w:r w:rsidR="00263AC3">
        <w:rPr>
          <w:rFonts w:ascii="Arial" w:hAnsi="Arial" w:cs="Arial"/>
          <w:bCs/>
        </w:rPr>
        <w:t>.</w:t>
      </w:r>
    </w:p>
    <w:p w14:paraId="2CBCD04C" w14:textId="49B1AFE5" w:rsidR="004A12EE" w:rsidRPr="00FE7AC9" w:rsidRDefault="00FE7AC9" w:rsidP="005D52CD">
      <w:pPr>
        <w:rPr>
          <w:rFonts w:ascii="Arial" w:hAnsi="Arial" w:cs="Arial"/>
          <w:bCs/>
        </w:rPr>
      </w:pPr>
      <w:r w:rsidRPr="00AA3BAC">
        <w:rPr>
          <w:rFonts w:ascii="Arial" w:hAnsi="Arial" w:cs="Arial"/>
          <w:bCs/>
          <w:color w:val="000000"/>
        </w:rPr>
        <w:t>The policy a</w:t>
      </w:r>
      <w:r w:rsidRPr="00AA3BAC">
        <w:rPr>
          <w:rFonts w:ascii="Arial" w:hAnsi="Arial" w:cs="Arial"/>
          <w:bCs/>
        </w:rPr>
        <w:t xml:space="preserve">pplies to </w:t>
      </w:r>
      <w:r w:rsidR="00BF6229">
        <w:rPr>
          <w:rFonts w:ascii="Arial" w:hAnsi="Arial" w:cs="Arial"/>
          <w:bCs/>
        </w:rPr>
        <w:t>personal data</w:t>
      </w:r>
      <w:r w:rsidRPr="00AA3BAC">
        <w:rPr>
          <w:rFonts w:ascii="Arial" w:hAnsi="Arial" w:cs="Arial"/>
          <w:bCs/>
        </w:rPr>
        <w:t xml:space="preserve"> received and created by </w:t>
      </w:r>
      <w:r>
        <w:rPr>
          <w:rFonts w:ascii="Arial" w:hAnsi="Arial" w:cs="Arial"/>
          <w:bCs/>
        </w:rPr>
        <w:t xml:space="preserve">SWRCCS </w:t>
      </w:r>
      <w:r w:rsidRPr="00AA3BAC">
        <w:rPr>
          <w:rFonts w:ascii="Arial" w:hAnsi="Arial" w:cs="Arial"/>
          <w:bCs/>
        </w:rPr>
        <w:t>including electronic documents, email, internet, databases, videos and hard copy.</w:t>
      </w:r>
    </w:p>
    <w:p w14:paraId="3DECB2F0" w14:textId="77777777" w:rsidR="004A12EE" w:rsidRPr="004A12EE" w:rsidRDefault="004A12EE" w:rsidP="005D52CD">
      <w:pPr>
        <w:rPr>
          <w:b/>
          <w:bCs/>
          <w:sz w:val="32"/>
          <w:szCs w:val="32"/>
        </w:rPr>
      </w:pPr>
      <w:r w:rsidRPr="004A12EE">
        <w:rPr>
          <w:b/>
          <w:bCs/>
          <w:sz w:val="32"/>
          <w:szCs w:val="32"/>
        </w:rPr>
        <w:t>AIM</w:t>
      </w:r>
    </w:p>
    <w:p w14:paraId="3E1E9072" w14:textId="618B1336" w:rsidR="00FE7AC9" w:rsidRPr="00AA3BAC" w:rsidRDefault="00FE7AC9" w:rsidP="005D52CD">
      <w:pPr>
        <w:rPr>
          <w:rFonts w:ascii="Arial" w:hAnsi="Arial" w:cs="Arial"/>
          <w:bCs/>
        </w:rPr>
      </w:pPr>
      <w:r w:rsidRPr="00AA3BAC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aim of this </w:t>
      </w:r>
      <w:r w:rsidRPr="00AA3BAC">
        <w:rPr>
          <w:rFonts w:ascii="Arial" w:hAnsi="Arial" w:cs="Arial"/>
          <w:bCs/>
        </w:rPr>
        <w:t xml:space="preserve">policy </w:t>
      </w:r>
      <w:r>
        <w:rPr>
          <w:rFonts w:ascii="Arial" w:hAnsi="Arial" w:cs="Arial"/>
          <w:bCs/>
        </w:rPr>
        <w:t>is to</w:t>
      </w:r>
      <w:r w:rsidRPr="00AA3BAC">
        <w:rPr>
          <w:rFonts w:ascii="Arial" w:hAnsi="Arial" w:cs="Arial"/>
          <w:bCs/>
        </w:rPr>
        <w:t xml:space="preserve"> ensure that </w:t>
      </w:r>
      <w:r>
        <w:rPr>
          <w:rFonts w:ascii="Arial" w:hAnsi="Arial" w:cs="Arial"/>
          <w:bCs/>
        </w:rPr>
        <w:t>SWRCCS</w:t>
      </w:r>
      <w:r w:rsidRPr="00AA3BAC">
        <w:rPr>
          <w:rFonts w:ascii="Arial" w:hAnsi="Arial" w:cs="Arial"/>
          <w:bCs/>
        </w:rPr>
        <w:t xml:space="preserve"> complies with data protection legislation</w:t>
      </w:r>
      <w:r>
        <w:rPr>
          <w:rFonts w:ascii="Arial" w:hAnsi="Arial" w:cs="Arial"/>
          <w:bCs/>
        </w:rPr>
        <w:t xml:space="preserve"> and</w:t>
      </w:r>
      <w:r w:rsidRPr="00AA3BAC">
        <w:rPr>
          <w:rFonts w:ascii="Arial" w:hAnsi="Arial" w:cs="Arial"/>
          <w:bCs/>
        </w:rPr>
        <w:t xml:space="preserve"> does not retain personal data for longer than is necessary.</w:t>
      </w:r>
      <w:r>
        <w:rPr>
          <w:rFonts w:ascii="Arial" w:hAnsi="Arial" w:cs="Arial"/>
          <w:bCs/>
        </w:rPr>
        <w:t xml:space="preserve"> (See </w:t>
      </w:r>
      <w:r w:rsidR="00945D88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ata </w:t>
      </w:r>
      <w:r w:rsidR="00945D88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rotection </w:t>
      </w:r>
      <w:r w:rsidR="00945D88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olicy).</w:t>
      </w:r>
    </w:p>
    <w:p w14:paraId="7D22809A" w14:textId="3450F5C2" w:rsidR="00FE7AC9" w:rsidRPr="00AA3BAC" w:rsidRDefault="00D70B79" w:rsidP="005D52C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SWRCCS</w:t>
      </w:r>
      <w:r w:rsidR="00FE7AC9" w:rsidRPr="00AA3BAC">
        <w:rPr>
          <w:rFonts w:ascii="Arial" w:hAnsi="Arial" w:cs="Arial"/>
          <w:bCs/>
          <w:i/>
          <w:iCs/>
        </w:rPr>
        <w:t xml:space="preserve"> </w:t>
      </w:r>
      <w:r w:rsidR="00FE7AC9" w:rsidRPr="00AA3BAC">
        <w:rPr>
          <w:rFonts w:ascii="Arial" w:hAnsi="Arial" w:cs="Arial"/>
          <w:bCs/>
        </w:rPr>
        <w:t xml:space="preserve">will ensure that data is </w:t>
      </w:r>
      <w:r>
        <w:rPr>
          <w:rFonts w:ascii="Arial" w:hAnsi="Arial" w:cs="Arial"/>
          <w:bCs/>
        </w:rPr>
        <w:t xml:space="preserve">stored </w:t>
      </w:r>
      <w:r w:rsidR="00FE7AC9" w:rsidRPr="00AA3BAC">
        <w:rPr>
          <w:rFonts w:ascii="Arial" w:hAnsi="Arial" w:cs="Arial"/>
          <w:bCs/>
        </w:rPr>
        <w:t>secure</w:t>
      </w:r>
      <w:r>
        <w:rPr>
          <w:rFonts w:ascii="Arial" w:hAnsi="Arial" w:cs="Arial"/>
          <w:bCs/>
        </w:rPr>
        <w:t xml:space="preserve">ly. </w:t>
      </w:r>
      <w:r w:rsidR="00FE7AC9" w:rsidRPr="00AA3BAC">
        <w:rPr>
          <w:rFonts w:ascii="Arial" w:hAnsi="Arial" w:cs="Arial"/>
          <w:bCs/>
        </w:rPr>
        <w:t xml:space="preserve">All records created by or on behalf of </w:t>
      </w:r>
      <w:r>
        <w:rPr>
          <w:rFonts w:ascii="Arial" w:hAnsi="Arial" w:cs="Arial"/>
          <w:bCs/>
        </w:rPr>
        <w:t>SWRCCS</w:t>
      </w:r>
      <w:r w:rsidR="00FE7AC9" w:rsidRPr="00AA3BAC">
        <w:rPr>
          <w:rFonts w:ascii="Arial" w:hAnsi="Arial" w:cs="Arial"/>
          <w:bCs/>
        </w:rPr>
        <w:t xml:space="preserve"> remain the property of </w:t>
      </w:r>
      <w:r>
        <w:rPr>
          <w:rFonts w:ascii="Arial" w:hAnsi="Arial" w:cs="Arial"/>
          <w:bCs/>
        </w:rPr>
        <w:t>SWRCCS.</w:t>
      </w:r>
      <w:r w:rsidR="00FE7AC9" w:rsidRPr="00AA3BAC">
        <w:rPr>
          <w:rFonts w:ascii="Arial" w:hAnsi="Arial" w:cs="Arial"/>
          <w:bCs/>
        </w:rPr>
        <w:t xml:space="preserve"> Records, both hard copy and electronic will be securely disposed of or released in accordance with legislation and </w:t>
      </w:r>
      <w:r>
        <w:rPr>
          <w:rFonts w:ascii="Arial" w:hAnsi="Arial" w:cs="Arial"/>
          <w:bCs/>
        </w:rPr>
        <w:t>SWRCCS</w:t>
      </w:r>
      <w:r w:rsidR="00FE7AC9" w:rsidRPr="00AA3BAC">
        <w:rPr>
          <w:rFonts w:ascii="Arial" w:hAnsi="Arial" w:cs="Arial"/>
          <w:bCs/>
        </w:rPr>
        <w:t>’s needs.</w:t>
      </w:r>
    </w:p>
    <w:p w14:paraId="2FAC9EA4" w14:textId="46BA5C55" w:rsidR="00FE7AC9" w:rsidRDefault="00D70B79" w:rsidP="005D52CD">
      <w:pPr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SWRCCS</w:t>
      </w:r>
      <w:r w:rsidR="00FE7AC9" w:rsidRPr="00AA3BAC">
        <w:rPr>
          <w:rFonts w:ascii="Arial" w:hAnsi="Arial" w:cs="Arial"/>
          <w:bCs/>
        </w:rPr>
        <w:t xml:space="preserve"> will maintain </w:t>
      </w:r>
      <w:r w:rsidR="00F21C7A">
        <w:rPr>
          <w:rFonts w:ascii="Arial" w:hAnsi="Arial" w:cs="Arial"/>
          <w:bCs/>
        </w:rPr>
        <w:t xml:space="preserve">the </w:t>
      </w:r>
      <w:r w:rsidR="00945D88">
        <w:rPr>
          <w:rFonts w:ascii="Arial" w:hAnsi="Arial" w:cs="Arial"/>
          <w:bCs/>
        </w:rPr>
        <w:t>Record R</w:t>
      </w:r>
      <w:r w:rsidR="00FE7AC9" w:rsidRPr="00AA3BAC">
        <w:rPr>
          <w:rFonts w:ascii="Arial" w:hAnsi="Arial" w:cs="Arial"/>
          <w:bCs/>
        </w:rPr>
        <w:t xml:space="preserve">etention </w:t>
      </w:r>
      <w:r w:rsidR="00F21C7A">
        <w:rPr>
          <w:rFonts w:ascii="Arial" w:hAnsi="Arial" w:cs="Arial"/>
          <w:bCs/>
        </w:rPr>
        <w:t>S</w:t>
      </w:r>
      <w:r w:rsidR="00FE7AC9" w:rsidRPr="00AA3BAC">
        <w:rPr>
          <w:rFonts w:ascii="Arial" w:hAnsi="Arial" w:cs="Arial"/>
          <w:bCs/>
        </w:rPr>
        <w:t xml:space="preserve">chedule </w:t>
      </w:r>
      <w:r w:rsidR="00F21C7A">
        <w:rPr>
          <w:rFonts w:ascii="Arial" w:hAnsi="Arial" w:cs="Arial"/>
          <w:bCs/>
        </w:rPr>
        <w:t xml:space="preserve">detailed below </w:t>
      </w:r>
      <w:r w:rsidR="00FE7AC9" w:rsidRPr="00AA3BAC">
        <w:rPr>
          <w:rFonts w:ascii="Arial" w:hAnsi="Arial" w:cs="Arial"/>
          <w:bCs/>
        </w:rPr>
        <w:t xml:space="preserve">tracking the retention and disposal of records. The </w:t>
      </w:r>
      <w:r w:rsidR="00F13527">
        <w:rPr>
          <w:rFonts w:ascii="Arial" w:hAnsi="Arial" w:cs="Arial"/>
          <w:bCs/>
        </w:rPr>
        <w:t xml:space="preserve">Coordinator </w:t>
      </w:r>
      <w:r w:rsidR="00FE7AC9" w:rsidRPr="00AA3BAC">
        <w:rPr>
          <w:rFonts w:ascii="Arial" w:hAnsi="Arial" w:cs="Arial"/>
          <w:color w:val="000000"/>
        </w:rPr>
        <w:t xml:space="preserve">is responsible for the storage and </w:t>
      </w:r>
      <w:r w:rsidR="00BF6229">
        <w:rPr>
          <w:rFonts w:ascii="Arial" w:hAnsi="Arial" w:cs="Arial"/>
          <w:color w:val="000000"/>
        </w:rPr>
        <w:t>disposal</w:t>
      </w:r>
      <w:r w:rsidR="00FE7AC9" w:rsidRPr="00AA3BAC">
        <w:rPr>
          <w:rFonts w:ascii="Arial" w:hAnsi="Arial" w:cs="Arial"/>
          <w:color w:val="000000"/>
        </w:rPr>
        <w:t xml:space="preserve"> of records and will determine what will be kept and where and how the </w:t>
      </w:r>
      <w:r w:rsidR="00BF6229">
        <w:rPr>
          <w:rFonts w:ascii="Arial" w:hAnsi="Arial" w:cs="Arial"/>
          <w:color w:val="000000"/>
        </w:rPr>
        <w:t>personal data</w:t>
      </w:r>
      <w:r w:rsidR="00FE7AC9" w:rsidRPr="00AA3BAC">
        <w:rPr>
          <w:rFonts w:ascii="Arial" w:hAnsi="Arial" w:cs="Arial"/>
          <w:color w:val="000000"/>
        </w:rPr>
        <w:t xml:space="preserve"> will be kept. </w:t>
      </w:r>
    </w:p>
    <w:p w14:paraId="0C4EB573" w14:textId="33AF4425" w:rsidR="00FE7AC9" w:rsidRPr="00D70B79" w:rsidRDefault="00FE7AC9" w:rsidP="005D52CD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AA3BAC">
        <w:rPr>
          <w:rFonts w:ascii="Arial" w:hAnsi="Arial" w:cs="Arial"/>
          <w:b/>
          <w:bCs/>
          <w:color w:val="000000"/>
          <w:sz w:val="28"/>
          <w:szCs w:val="28"/>
        </w:rPr>
        <w:t>Review and Audit</w:t>
      </w:r>
    </w:p>
    <w:p w14:paraId="079AE594" w14:textId="47EC80EC" w:rsidR="00CB41CC" w:rsidRPr="00EE0659" w:rsidRDefault="00FE7AC9" w:rsidP="005D52CD">
      <w:pPr>
        <w:pStyle w:val="NormalWeb"/>
        <w:rPr>
          <w:rFonts w:ascii="Arial" w:hAnsi="Arial" w:cs="Arial"/>
          <w:color w:val="000000"/>
        </w:rPr>
      </w:pPr>
      <w:r w:rsidRPr="00AA3BAC">
        <w:rPr>
          <w:rFonts w:ascii="Arial" w:hAnsi="Arial" w:cs="Arial"/>
          <w:color w:val="000000"/>
        </w:rPr>
        <w:t xml:space="preserve">Records will be reviewed against the </w:t>
      </w:r>
      <w:r w:rsidR="00F21C7A">
        <w:rPr>
          <w:rFonts w:ascii="Arial" w:hAnsi="Arial" w:cs="Arial"/>
          <w:color w:val="000000"/>
        </w:rPr>
        <w:t>Record</w:t>
      </w:r>
      <w:r w:rsidRPr="00AA3BAC">
        <w:rPr>
          <w:rFonts w:ascii="Arial" w:hAnsi="Arial" w:cs="Arial"/>
          <w:color w:val="000000"/>
        </w:rPr>
        <w:t xml:space="preserve"> Retention Schedule on an annual basis.  Where there is no longer a legal, business or historical requirement to retain </w:t>
      </w:r>
      <w:r w:rsidRPr="00AA3BAC">
        <w:rPr>
          <w:rFonts w:ascii="Arial" w:hAnsi="Arial" w:cs="Arial"/>
          <w:color w:val="000000"/>
        </w:rPr>
        <w:lastRenderedPageBreak/>
        <w:t xml:space="preserve">the </w:t>
      </w:r>
      <w:r w:rsidR="00BF6229">
        <w:rPr>
          <w:rFonts w:ascii="Arial" w:hAnsi="Arial" w:cs="Arial"/>
          <w:color w:val="000000"/>
        </w:rPr>
        <w:t>personal data</w:t>
      </w:r>
      <w:r w:rsidRPr="00AA3BAC">
        <w:rPr>
          <w:rFonts w:ascii="Arial" w:hAnsi="Arial" w:cs="Arial"/>
          <w:color w:val="000000"/>
        </w:rPr>
        <w:t xml:space="preserve"> </w:t>
      </w:r>
      <w:r w:rsidR="00F13527">
        <w:rPr>
          <w:rFonts w:ascii="Arial" w:hAnsi="Arial" w:cs="Arial"/>
          <w:color w:val="000000"/>
        </w:rPr>
        <w:t>the records will be destroyed.</w:t>
      </w:r>
      <w:r w:rsidRPr="00AA3BAC">
        <w:rPr>
          <w:rFonts w:ascii="Arial" w:hAnsi="Arial" w:cs="Arial"/>
          <w:color w:val="000000"/>
        </w:rPr>
        <w:t xml:space="preserve"> Where hard copy records are shredded. Electronic records </w:t>
      </w:r>
      <w:r w:rsidR="00F13527">
        <w:rPr>
          <w:rFonts w:ascii="Arial" w:hAnsi="Arial" w:cs="Arial"/>
          <w:color w:val="000000"/>
        </w:rPr>
        <w:t>will</w:t>
      </w:r>
      <w:r w:rsidRPr="00AA3BAC">
        <w:rPr>
          <w:rFonts w:ascii="Arial" w:hAnsi="Arial" w:cs="Arial"/>
          <w:color w:val="000000"/>
        </w:rPr>
        <w:t xml:space="preserve"> be destroyed, and all backups and copies </w:t>
      </w:r>
      <w:r w:rsidR="00BF6229">
        <w:rPr>
          <w:rFonts w:ascii="Arial" w:hAnsi="Arial" w:cs="Arial"/>
          <w:color w:val="000000"/>
        </w:rPr>
        <w:t>will</w:t>
      </w:r>
      <w:r w:rsidRPr="00AA3BAC">
        <w:rPr>
          <w:rFonts w:ascii="Arial" w:hAnsi="Arial" w:cs="Arial"/>
          <w:color w:val="000000"/>
        </w:rPr>
        <w:t xml:space="preserve"> be included in the destruction of the records.</w:t>
      </w:r>
      <w:r w:rsidR="00F13527">
        <w:rPr>
          <w:rFonts w:ascii="Arial" w:hAnsi="Arial" w:cs="Arial"/>
          <w:color w:val="000000"/>
        </w:rPr>
        <w:t xml:space="preserve"> A Disposal Form including </w:t>
      </w:r>
      <w:r w:rsidRPr="00AA3BAC">
        <w:rPr>
          <w:rFonts w:ascii="Arial" w:hAnsi="Arial" w:cs="Arial"/>
          <w:color w:val="000000"/>
        </w:rPr>
        <w:t xml:space="preserve">details of the records being disposed of, format of the data, either electronic or hard copy, disposal method, disposal date and </w:t>
      </w:r>
      <w:r w:rsidR="00F13527">
        <w:rPr>
          <w:rFonts w:ascii="Arial" w:hAnsi="Arial" w:cs="Arial"/>
          <w:color w:val="000000"/>
        </w:rPr>
        <w:t xml:space="preserve">a </w:t>
      </w:r>
      <w:r w:rsidRPr="00AA3BAC">
        <w:rPr>
          <w:rFonts w:ascii="Arial" w:hAnsi="Arial" w:cs="Arial"/>
          <w:color w:val="000000"/>
        </w:rPr>
        <w:t>brief explanation as to why the record is no longer being retained</w:t>
      </w:r>
      <w:r w:rsidR="00F13527">
        <w:rPr>
          <w:rFonts w:ascii="Arial" w:hAnsi="Arial" w:cs="Arial"/>
          <w:color w:val="000000"/>
        </w:rPr>
        <w:t xml:space="preserve"> will completed</w:t>
      </w:r>
      <w:r w:rsidRPr="00AA3BAC">
        <w:rPr>
          <w:rFonts w:ascii="Arial" w:hAnsi="Arial" w:cs="Arial"/>
          <w:color w:val="000000"/>
        </w:rPr>
        <w:t xml:space="preserve">.  A copy of all Disposal </w:t>
      </w:r>
      <w:r w:rsidR="00F13527">
        <w:rPr>
          <w:rFonts w:ascii="Arial" w:hAnsi="Arial" w:cs="Arial"/>
          <w:color w:val="000000"/>
        </w:rPr>
        <w:t>Form</w:t>
      </w:r>
      <w:r w:rsidR="00BF6229">
        <w:rPr>
          <w:rFonts w:ascii="Arial" w:hAnsi="Arial" w:cs="Arial"/>
          <w:color w:val="000000"/>
        </w:rPr>
        <w:t>s</w:t>
      </w:r>
      <w:r w:rsidRPr="00AA3BAC">
        <w:rPr>
          <w:rFonts w:ascii="Arial" w:hAnsi="Arial" w:cs="Arial"/>
          <w:color w:val="000000"/>
        </w:rPr>
        <w:t xml:space="preserve"> will be held by </w:t>
      </w:r>
      <w:r w:rsidR="00F13527">
        <w:rPr>
          <w:rFonts w:ascii="Arial" w:hAnsi="Arial" w:cs="Arial"/>
          <w:color w:val="000000"/>
        </w:rPr>
        <w:t>the Coordinator.</w:t>
      </w:r>
    </w:p>
    <w:p w14:paraId="7356BE6D" w14:textId="77777777" w:rsidR="00F21C7A" w:rsidRPr="00F21C7A" w:rsidRDefault="00F21C7A" w:rsidP="005D52CD">
      <w:pPr>
        <w:rPr>
          <w:b/>
          <w:bCs/>
          <w:sz w:val="48"/>
          <w:szCs w:val="48"/>
        </w:rPr>
      </w:pPr>
      <w:r w:rsidRPr="00F21C7A">
        <w:rPr>
          <w:b/>
          <w:bCs/>
          <w:sz w:val="48"/>
          <w:szCs w:val="48"/>
        </w:rPr>
        <w:t>RECORD RETENTION SCHEDULE:</w:t>
      </w:r>
    </w:p>
    <w:p w14:paraId="33E41504" w14:textId="2256B47C" w:rsidR="00CB41CC" w:rsidRPr="00FC1A99" w:rsidRDefault="004A12EE" w:rsidP="005D52CD">
      <w:pPr>
        <w:rPr>
          <w:b/>
          <w:bCs/>
          <w:sz w:val="32"/>
          <w:szCs w:val="32"/>
        </w:rPr>
      </w:pPr>
      <w:r w:rsidRPr="004A12EE">
        <w:rPr>
          <w:b/>
          <w:bCs/>
          <w:sz w:val="32"/>
          <w:szCs w:val="32"/>
        </w:rPr>
        <w:t>EFFECT ON VOLUNTEERS</w:t>
      </w:r>
      <w:r w:rsidR="00B3096B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1843"/>
        <w:gridCol w:w="1933"/>
      </w:tblGrid>
      <w:tr w:rsidR="00BF6229" w:rsidRPr="00FC2DF8" w14:paraId="791A6651" w14:textId="77777777" w:rsidTr="00482AE6">
        <w:tc>
          <w:tcPr>
            <w:tcW w:w="3114" w:type="dxa"/>
          </w:tcPr>
          <w:p w14:paraId="002C8314" w14:textId="0D74DF9F" w:rsidR="00BF6229" w:rsidRPr="00BF6229" w:rsidRDefault="00BF6229" w:rsidP="005D52CD">
            <w:pPr>
              <w:rPr>
                <w:b/>
                <w:bCs/>
              </w:rPr>
            </w:pPr>
            <w:r w:rsidRPr="00BF6229">
              <w:rPr>
                <w:b/>
                <w:bCs/>
              </w:rPr>
              <w:t>Type of data</w:t>
            </w:r>
          </w:p>
        </w:tc>
        <w:tc>
          <w:tcPr>
            <w:tcW w:w="2126" w:type="dxa"/>
          </w:tcPr>
          <w:p w14:paraId="46AD4ACA" w14:textId="326AC7F3" w:rsidR="00BF6229" w:rsidRPr="00FC2DF8" w:rsidRDefault="00BF6229" w:rsidP="005D52CD">
            <w:pPr>
              <w:rPr>
                <w:b/>
                <w:bCs/>
              </w:rPr>
            </w:pPr>
            <w:r>
              <w:rPr>
                <w:b/>
                <w:bCs/>
              </w:rPr>
              <w:t>Legislation</w:t>
            </w:r>
          </w:p>
        </w:tc>
        <w:tc>
          <w:tcPr>
            <w:tcW w:w="1843" w:type="dxa"/>
          </w:tcPr>
          <w:p w14:paraId="011B0DE4" w14:textId="6C5BFF48" w:rsidR="00BF6229" w:rsidRPr="00FC2DF8" w:rsidRDefault="00BF6229" w:rsidP="005D52CD">
            <w:pPr>
              <w:rPr>
                <w:b/>
                <w:bCs/>
              </w:rPr>
            </w:pPr>
            <w:r>
              <w:rPr>
                <w:b/>
                <w:bCs/>
              </w:rPr>
              <w:t>Retention</w:t>
            </w:r>
          </w:p>
        </w:tc>
        <w:tc>
          <w:tcPr>
            <w:tcW w:w="1933" w:type="dxa"/>
          </w:tcPr>
          <w:p w14:paraId="05F091EA" w14:textId="1103F895" w:rsidR="00BF6229" w:rsidRPr="00FC2DF8" w:rsidRDefault="00BF6229" w:rsidP="005D52CD">
            <w:pPr>
              <w:rPr>
                <w:b/>
                <w:bCs/>
              </w:rPr>
            </w:pPr>
            <w:r>
              <w:rPr>
                <w:b/>
                <w:bCs/>
              </w:rPr>
              <w:t>Person responsible</w:t>
            </w:r>
          </w:p>
        </w:tc>
      </w:tr>
      <w:tr w:rsidR="00FC2DF8" w:rsidRPr="00FC2DF8" w14:paraId="1AB30B6B" w14:textId="77777777" w:rsidTr="00482AE6">
        <w:tc>
          <w:tcPr>
            <w:tcW w:w="3114" w:type="dxa"/>
          </w:tcPr>
          <w:p w14:paraId="400C226E" w14:textId="2B4258FF" w:rsidR="00FC2DF8" w:rsidRPr="00FC2DF8" w:rsidRDefault="00FC2DF8" w:rsidP="005D52CD">
            <w:r>
              <w:t>Application Form</w:t>
            </w:r>
          </w:p>
        </w:tc>
        <w:tc>
          <w:tcPr>
            <w:tcW w:w="2126" w:type="dxa"/>
          </w:tcPr>
          <w:p w14:paraId="2C91B8F1" w14:textId="1959E19C" w:rsidR="00FC2DF8" w:rsidRPr="00482AE6" w:rsidRDefault="00482AE6" w:rsidP="005D52CD">
            <w:r w:rsidRPr="00482AE6">
              <w:t>Data Protection Act</w:t>
            </w:r>
          </w:p>
        </w:tc>
        <w:tc>
          <w:tcPr>
            <w:tcW w:w="1843" w:type="dxa"/>
          </w:tcPr>
          <w:p w14:paraId="6D70CD5D" w14:textId="70FA9B8A" w:rsidR="00FC2DF8" w:rsidRPr="00482AE6" w:rsidRDefault="00482AE6" w:rsidP="005D52CD">
            <w:r w:rsidRPr="00482AE6">
              <w:t>Until retirement</w:t>
            </w:r>
          </w:p>
        </w:tc>
        <w:tc>
          <w:tcPr>
            <w:tcW w:w="1933" w:type="dxa"/>
          </w:tcPr>
          <w:p w14:paraId="1B83647F" w14:textId="3EE5B6BF" w:rsidR="00FC2DF8" w:rsidRPr="00482AE6" w:rsidRDefault="00482AE6" w:rsidP="005D52CD">
            <w:r>
              <w:t>Co-ordinator</w:t>
            </w:r>
          </w:p>
        </w:tc>
      </w:tr>
      <w:tr w:rsidR="00FC2DF8" w:rsidRPr="00FC2DF8" w14:paraId="37F01298" w14:textId="77777777" w:rsidTr="00482AE6">
        <w:tc>
          <w:tcPr>
            <w:tcW w:w="3114" w:type="dxa"/>
          </w:tcPr>
          <w:p w14:paraId="61C9D2F3" w14:textId="05D88413" w:rsidR="00FC2DF8" w:rsidRPr="00FC2DF8" w:rsidRDefault="00FC2DF8" w:rsidP="005D52CD">
            <w:r w:rsidRPr="00FC2DF8">
              <w:t>Details of car &amp; insurance</w:t>
            </w:r>
          </w:p>
        </w:tc>
        <w:tc>
          <w:tcPr>
            <w:tcW w:w="2126" w:type="dxa"/>
          </w:tcPr>
          <w:p w14:paraId="16AE8E45" w14:textId="4E4100B3" w:rsidR="00FC2DF8" w:rsidRPr="00482AE6" w:rsidRDefault="00482AE6" w:rsidP="005D52CD">
            <w:r w:rsidRPr="00482AE6">
              <w:t>Data Protection Act</w:t>
            </w:r>
          </w:p>
        </w:tc>
        <w:tc>
          <w:tcPr>
            <w:tcW w:w="1843" w:type="dxa"/>
          </w:tcPr>
          <w:p w14:paraId="4194A650" w14:textId="5A70F191" w:rsidR="00FC2DF8" w:rsidRPr="00482AE6" w:rsidRDefault="00482AE6" w:rsidP="005D52CD">
            <w:r>
              <w:t>2 years</w:t>
            </w:r>
          </w:p>
        </w:tc>
        <w:tc>
          <w:tcPr>
            <w:tcW w:w="1933" w:type="dxa"/>
          </w:tcPr>
          <w:p w14:paraId="7EBD1C35" w14:textId="650AAE21" w:rsidR="00FC2DF8" w:rsidRPr="00482AE6" w:rsidRDefault="00482AE6" w:rsidP="005D52CD">
            <w:r>
              <w:t>Co-ordinator</w:t>
            </w:r>
          </w:p>
        </w:tc>
      </w:tr>
      <w:tr w:rsidR="00FC2DF8" w:rsidRPr="00FC2DF8" w14:paraId="5B903799" w14:textId="77777777" w:rsidTr="00482AE6">
        <w:tc>
          <w:tcPr>
            <w:tcW w:w="3114" w:type="dxa"/>
          </w:tcPr>
          <w:p w14:paraId="5E9EDD8D" w14:textId="47FE776D" w:rsidR="00FC2DF8" w:rsidRPr="00FC2DF8" w:rsidRDefault="00BF6229" w:rsidP="005D52CD">
            <w:r>
              <w:t>Bank details</w:t>
            </w:r>
          </w:p>
        </w:tc>
        <w:tc>
          <w:tcPr>
            <w:tcW w:w="2126" w:type="dxa"/>
          </w:tcPr>
          <w:p w14:paraId="0FA640FE" w14:textId="2EC4C48C" w:rsidR="00FC2DF8" w:rsidRPr="00482AE6" w:rsidRDefault="00482AE6" w:rsidP="005D52CD">
            <w:r w:rsidRPr="00482AE6">
              <w:t>Data Protection Act</w:t>
            </w:r>
          </w:p>
        </w:tc>
        <w:tc>
          <w:tcPr>
            <w:tcW w:w="1843" w:type="dxa"/>
          </w:tcPr>
          <w:p w14:paraId="781810C9" w14:textId="30F96F8D" w:rsidR="00FC2DF8" w:rsidRPr="00482AE6" w:rsidRDefault="00482AE6" w:rsidP="005D52CD">
            <w:r>
              <w:t>Until retirement</w:t>
            </w:r>
          </w:p>
        </w:tc>
        <w:tc>
          <w:tcPr>
            <w:tcW w:w="1933" w:type="dxa"/>
          </w:tcPr>
          <w:p w14:paraId="4E48D7EB" w14:textId="6B49B6F9" w:rsidR="00FC2DF8" w:rsidRPr="00482AE6" w:rsidRDefault="00482AE6" w:rsidP="005D52CD">
            <w:r>
              <w:t>Co-ordinator</w:t>
            </w:r>
          </w:p>
        </w:tc>
      </w:tr>
      <w:tr w:rsidR="00FC2DF8" w:rsidRPr="00FC2DF8" w14:paraId="4319F6DA" w14:textId="77777777" w:rsidTr="00482AE6">
        <w:tc>
          <w:tcPr>
            <w:tcW w:w="3114" w:type="dxa"/>
          </w:tcPr>
          <w:p w14:paraId="6F7E1D88" w14:textId="121B7DE8" w:rsidR="00FC2DF8" w:rsidRDefault="00FC2DF8" w:rsidP="005D52CD">
            <w:r>
              <w:t>Claim forms</w:t>
            </w:r>
          </w:p>
        </w:tc>
        <w:tc>
          <w:tcPr>
            <w:tcW w:w="2126" w:type="dxa"/>
          </w:tcPr>
          <w:p w14:paraId="543FDD6C" w14:textId="4DB4E974" w:rsidR="00FC2DF8" w:rsidRPr="00FC2DF8" w:rsidRDefault="00482AE6" w:rsidP="005D52CD">
            <w:pPr>
              <w:rPr>
                <w:b/>
                <w:bCs/>
              </w:rPr>
            </w:pPr>
            <w:r w:rsidRPr="00482AE6">
              <w:t>Data Protection Act</w:t>
            </w:r>
          </w:p>
        </w:tc>
        <w:tc>
          <w:tcPr>
            <w:tcW w:w="1843" w:type="dxa"/>
          </w:tcPr>
          <w:p w14:paraId="311E4B2E" w14:textId="00F74EB4" w:rsidR="00FC2DF8" w:rsidRPr="00482AE6" w:rsidRDefault="00482AE6" w:rsidP="005D52CD">
            <w:r w:rsidRPr="00482AE6">
              <w:t>6 years</w:t>
            </w:r>
          </w:p>
        </w:tc>
        <w:tc>
          <w:tcPr>
            <w:tcW w:w="1933" w:type="dxa"/>
          </w:tcPr>
          <w:p w14:paraId="72370078" w14:textId="05FD58A2" w:rsidR="00FC2DF8" w:rsidRPr="00482AE6" w:rsidRDefault="00482AE6" w:rsidP="005D52CD">
            <w:r>
              <w:t>Co-ordinator</w:t>
            </w:r>
          </w:p>
        </w:tc>
      </w:tr>
    </w:tbl>
    <w:p w14:paraId="28243119" w14:textId="77777777" w:rsidR="00F21C7A" w:rsidRDefault="00F21C7A" w:rsidP="005D52CD">
      <w:pPr>
        <w:rPr>
          <w:b/>
          <w:bCs/>
          <w:sz w:val="32"/>
          <w:szCs w:val="32"/>
        </w:rPr>
      </w:pPr>
    </w:p>
    <w:p w14:paraId="1FA85358" w14:textId="4A4730B3" w:rsidR="004A12EE" w:rsidRDefault="004A12EE" w:rsidP="005D52CD">
      <w:pPr>
        <w:rPr>
          <w:b/>
          <w:bCs/>
          <w:sz w:val="32"/>
          <w:szCs w:val="32"/>
        </w:rPr>
      </w:pPr>
      <w:r w:rsidRPr="004A12EE">
        <w:rPr>
          <w:b/>
          <w:bCs/>
          <w:sz w:val="32"/>
          <w:szCs w:val="32"/>
        </w:rPr>
        <w:t>EFFECT ON USERS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1933"/>
      </w:tblGrid>
      <w:tr w:rsidR="00A01B5D" w:rsidRPr="00FC2DF8" w14:paraId="3C8FCAF0" w14:textId="77777777" w:rsidTr="00A01B5D">
        <w:tc>
          <w:tcPr>
            <w:tcW w:w="3114" w:type="dxa"/>
          </w:tcPr>
          <w:p w14:paraId="0E624C65" w14:textId="77777777" w:rsidR="00A01B5D" w:rsidRPr="00BF6229" w:rsidRDefault="00A01B5D" w:rsidP="00AF0324">
            <w:pPr>
              <w:rPr>
                <w:b/>
                <w:bCs/>
              </w:rPr>
            </w:pPr>
            <w:r w:rsidRPr="00BF6229">
              <w:rPr>
                <w:b/>
                <w:bCs/>
              </w:rPr>
              <w:t>Type of data</w:t>
            </w:r>
          </w:p>
        </w:tc>
        <w:tc>
          <w:tcPr>
            <w:tcW w:w="1984" w:type="dxa"/>
          </w:tcPr>
          <w:p w14:paraId="6C1970F7" w14:textId="77777777" w:rsidR="00A01B5D" w:rsidRPr="00FC2DF8" w:rsidRDefault="00A01B5D" w:rsidP="00AF0324">
            <w:pPr>
              <w:rPr>
                <w:b/>
                <w:bCs/>
              </w:rPr>
            </w:pPr>
            <w:r>
              <w:rPr>
                <w:b/>
                <w:bCs/>
              </w:rPr>
              <w:t>Legislation</w:t>
            </w:r>
          </w:p>
        </w:tc>
        <w:tc>
          <w:tcPr>
            <w:tcW w:w="1985" w:type="dxa"/>
          </w:tcPr>
          <w:p w14:paraId="270FAF5D" w14:textId="77777777" w:rsidR="00A01B5D" w:rsidRPr="00FC2DF8" w:rsidRDefault="00A01B5D" w:rsidP="00AF0324">
            <w:pPr>
              <w:rPr>
                <w:b/>
                <w:bCs/>
              </w:rPr>
            </w:pPr>
            <w:r>
              <w:rPr>
                <w:b/>
                <w:bCs/>
              </w:rPr>
              <w:t>Retention</w:t>
            </w:r>
          </w:p>
        </w:tc>
        <w:tc>
          <w:tcPr>
            <w:tcW w:w="1933" w:type="dxa"/>
          </w:tcPr>
          <w:p w14:paraId="1FC75189" w14:textId="77777777" w:rsidR="00A01B5D" w:rsidRPr="00FC2DF8" w:rsidRDefault="00A01B5D" w:rsidP="00AF0324">
            <w:pPr>
              <w:rPr>
                <w:b/>
                <w:bCs/>
              </w:rPr>
            </w:pPr>
            <w:r>
              <w:rPr>
                <w:b/>
                <w:bCs/>
              </w:rPr>
              <w:t>Person responsible</w:t>
            </w:r>
          </w:p>
        </w:tc>
      </w:tr>
      <w:tr w:rsidR="00482AE6" w14:paraId="0C42C24D" w14:textId="77777777" w:rsidTr="00FC2DF8">
        <w:tc>
          <w:tcPr>
            <w:tcW w:w="3114" w:type="dxa"/>
          </w:tcPr>
          <w:p w14:paraId="7C6A7605" w14:textId="108B49CD" w:rsidR="00482AE6" w:rsidRDefault="00482AE6" w:rsidP="005D52CD">
            <w:r>
              <w:t>Contact details &amp; purpose of journey</w:t>
            </w:r>
          </w:p>
        </w:tc>
        <w:tc>
          <w:tcPr>
            <w:tcW w:w="1984" w:type="dxa"/>
          </w:tcPr>
          <w:p w14:paraId="1B3E85E5" w14:textId="03DBADD4" w:rsidR="00482AE6" w:rsidRDefault="00482AE6" w:rsidP="005D52CD">
            <w:r w:rsidRPr="00482AE6">
              <w:t>Data Protection Act</w:t>
            </w:r>
          </w:p>
        </w:tc>
        <w:tc>
          <w:tcPr>
            <w:tcW w:w="1985" w:type="dxa"/>
          </w:tcPr>
          <w:p w14:paraId="48A36135" w14:textId="1DA84282" w:rsidR="00482AE6" w:rsidRDefault="00482AE6" w:rsidP="005D52CD">
            <w:r>
              <w:t>2 years</w:t>
            </w:r>
          </w:p>
        </w:tc>
        <w:tc>
          <w:tcPr>
            <w:tcW w:w="1933" w:type="dxa"/>
          </w:tcPr>
          <w:p w14:paraId="3ED4FEE1" w14:textId="7D60EE88" w:rsidR="00482AE6" w:rsidRDefault="00482AE6" w:rsidP="005D52CD">
            <w:r>
              <w:t>Co-ordinator</w:t>
            </w:r>
          </w:p>
        </w:tc>
      </w:tr>
    </w:tbl>
    <w:p w14:paraId="1792274B" w14:textId="5DF346A4" w:rsidR="004A12EE" w:rsidRDefault="004A12EE" w:rsidP="005D52CD">
      <w:pPr>
        <w:pStyle w:val="NoSpacing"/>
      </w:pPr>
    </w:p>
    <w:p w14:paraId="58E9EAB4" w14:textId="77777777" w:rsidR="00FC1A99" w:rsidRPr="004A12EE" w:rsidRDefault="00FC1A99" w:rsidP="005D52CD">
      <w:pPr>
        <w:pStyle w:val="NoSpacing"/>
      </w:pPr>
    </w:p>
    <w:p w14:paraId="5CFA374B" w14:textId="3F49D8CC" w:rsidR="004A12EE" w:rsidRDefault="004A12EE" w:rsidP="005D52CD">
      <w:pPr>
        <w:rPr>
          <w:b/>
          <w:bCs/>
          <w:sz w:val="32"/>
          <w:szCs w:val="32"/>
        </w:rPr>
      </w:pPr>
      <w:r w:rsidRPr="004A12EE">
        <w:rPr>
          <w:b/>
          <w:bCs/>
          <w:sz w:val="32"/>
          <w:szCs w:val="32"/>
        </w:rPr>
        <w:t>EFFECT ON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6"/>
        <w:gridCol w:w="1777"/>
        <w:gridCol w:w="72"/>
        <w:gridCol w:w="2095"/>
        <w:gridCol w:w="2106"/>
      </w:tblGrid>
      <w:tr w:rsidR="00A01B5D" w:rsidRPr="00FC2DF8" w14:paraId="64891385" w14:textId="77777777" w:rsidTr="00A01B5D">
        <w:tc>
          <w:tcPr>
            <w:tcW w:w="2966" w:type="dxa"/>
          </w:tcPr>
          <w:p w14:paraId="05D02DEA" w14:textId="77777777" w:rsidR="00A01B5D" w:rsidRPr="00BF6229" w:rsidRDefault="00A01B5D" w:rsidP="00AF0324">
            <w:pPr>
              <w:rPr>
                <w:b/>
                <w:bCs/>
              </w:rPr>
            </w:pPr>
            <w:r w:rsidRPr="00BF6229">
              <w:rPr>
                <w:b/>
                <w:bCs/>
              </w:rPr>
              <w:t>Type of data</w:t>
            </w:r>
          </w:p>
        </w:tc>
        <w:tc>
          <w:tcPr>
            <w:tcW w:w="1849" w:type="dxa"/>
            <w:gridSpan w:val="2"/>
          </w:tcPr>
          <w:p w14:paraId="1E7E2AF9" w14:textId="77777777" w:rsidR="00A01B5D" w:rsidRPr="00FC2DF8" w:rsidRDefault="00A01B5D" w:rsidP="00AF0324">
            <w:pPr>
              <w:rPr>
                <w:b/>
                <w:bCs/>
              </w:rPr>
            </w:pPr>
            <w:r>
              <w:rPr>
                <w:b/>
                <w:bCs/>
              </w:rPr>
              <w:t>Legislation</w:t>
            </w:r>
          </w:p>
        </w:tc>
        <w:tc>
          <w:tcPr>
            <w:tcW w:w="2095" w:type="dxa"/>
          </w:tcPr>
          <w:p w14:paraId="69435870" w14:textId="77777777" w:rsidR="00A01B5D" w:rsidRPr="00FC2DF8" w:rsidRDefault="00A01B5D" w:rsidP="00AF0324">
            <w:pPr>
              <w:rPr>
                <w:b/>
                <w:bCs/>
              </w:rPr>
            </w:pPr>
            <w:r>
              <w:rPr>
                <w:b/>
                <w:bCs/>
              </w:rPr>
              <w:t>Retention</w:t>
            </w:r>
          </w:p>
        </w:tc>
        <w:tc>
          <w:tcPr>
            <w:tcW w:w="2106" w:type="dxa"/>
          </w:tcPr>
          <w:p w14:paraId="57A4B38D" w14:textId="77777777" w:rsidR="00A01B5D" w:rsidRPr="00FC2DF8" w:rsidRDefault="00A01B5D" w:rsidP="00AF0324">
            <w:pPr>
              <w:rPr>
                <w:b/>
                <w:bCs/>
              </w:rPr>
            </w:pPr>
            <w:r>
              <w:rPr>
                <w:b/>
                <w:bCs/>
              </w:rPr>
              <w:t>Person responsible</w:t>
            </w:r>
          </w:p>
        </w:tc>
      </w:tr>
      <w:tr w:rsidR="00CB41CC" w14:paraId="07E215B2" w14:textId="77777777" w:rsidTr="00A01B5D">
        <w:tc>
          <w:tcPr>
            <w:tcW w:w="2966" w:type="dxa"/>
          </w:tcPr>
          <w:p w14:paraId="26C2B27C" w14:textId="0811D57B" w:rsidR="00CB41CC" w:rsidRDefault="00CB41CC" w:rsidP="005D52CD">
            <w:pPr>
              <w:pStyle w:val="NoSpacing"/>
            </w:pPr>
            <w:r>
              <w:t>Employee details</w:t>
            </w:r>
            <w:r w:rsidR="00FC2DF8">
              <w:t xml:space="preserve"> &amp; income tax records</w:t>
            </w:r>
            <w:r w:rsidR="00E65B24">
              <w:t xml:space="preserve"> (P45 &amp; P60)</w:t>
            </w:r>
          </w:p>
        </w:tc>
        <w:tc>
          <w:tcPr>
            <w:tcW w:w="1777" w:type="dxa"/>
          </w:tcPr>
          <w:p w14:paraId="16461511" w14:textId="144E88EC" w:rsidR="00CB41CC" w:rsidRDefault="00CB41CC" w:rsidP="005D52CD">
            <w:pPr>
              <w:pStyle w:val="NoSpacing"/>
            </w:pPr>
            <w:r>
              <w:t>HMRC</w:t>
            </w:r>
          </w:p>
        </w:tc>
        <w:tc>
          <w:tcPr>
            <w:tcW w:w="2167" w:type="dxa"/>
            <w:gridSpan w:val="2"/>
          </w:tcPr>
          <w:p w14:paraId="19A2F4BC" w14:textId="022F7BA9" w:rsidR="00CB41CC" w:rsidRDefault="00CB41CC" w:rsidP="005D52CD">
            <w:pPr>
              <w:pStyle w:val="NoSpacing"/>
            </w:pPr>
            <w:r>
              <w:t>6 years</w:t>
            </w:r>
          </w:p>
        </w:tc>
        <w:tc>
          <w:tcPr>
            <w:tcW w:w="2106" w:type="dxa"/>
          </w:tcPr>
          <w:p w14:paraId="1B9395AF" w14:textId="64D8D04F" w:rsidR="00CB41CC" w:rsidRDefault="00FC2DF8" w:rsidP="005D52CD">
            <w:pPr>
              <w:pStyle w:val="NoSpacing"/>
            </w:pPr>
            <w:r>
              <w:t>Co-ordinator</w:t>
            </w:r>
          </w:p>
        </w:tc>
      </w:tr>
      <w:tr w:rsidR="00CB41CC" w14:paraId="5E892B7F" w14:textId="77777777" w:rsidTr="00A01B5D">
        <w:tc>
          <w:tcPr>
            <w:tcW w:w="2966" w:type="dxa"/>
          </w:tcPr>
          <w:p w14:paraId="07670D35" w14:textId="7E5C2F30" w:rsidR="00CB41CC" w:rsidRDefault="00E65B24" w:rsidP="005D52CD">
            <w:pPr>
              <w:pStyle w:val="NoSpacing"/>
            </w:pPr>
            <w:r>
              <w:lastRenderedPageBreak/>
              <w:t>Purchase invoices, records of monies</w:t>
            </w:r>
            <w:r w:rsidR="00405AAD">
              <w:t>, grants, gift aid, etc.</w:t>
            </w:r>
          </w:p>
        </w:tc>
        <w:tc>
          <w:tcPr>
            <w:tcW w:w="1777" w:type="dxa"/>
          </w:tcPr>
          <w:p w14:paraId="17725EEE" w14:textId="3DE0F560" w:rsidR="00CB41CC" w:rsidRDefault="00E65B24" w:rsidP="005D52CD">
            <w:pPr>
              <w:pStyle w:val="NoSpacing"/>
            </w:pPr>
            <w:r>
              <w:t>Charities Act 2005</w:t>
            </w:r>
          </w:p>
        </w:tc>
        <w:tc>
          <w:tcPr>
            <w:tcW w:w="2167" w:type="dxa"/>
            <w:gridSpan w:val="2"/>
          </w:tcPr>
          <w:p w14:paraId="19B09E8A" w14:textId="7DA131A7" w:rsidR="00CB41CC" w:rsidRDefault="00E65B24" w:rsidP="005D52CD">
            <w:pPr>
              <w:pStyle w:val="NoSpacing"/>
            </w:pPr>
            <w:r>
              <w:t>6 years</w:t>
            </w:r>
          </w:p>
        </w:tc>
        <w:tc>
          <w:tcPr>
            <w:tcW w:w="2106" w:type="dxa"/>
          </w:tcPr>
          <w:p w14:paraId="27BED1F3" w14:textId="60744C79" w:rsidR="00CB41CC" w:rsidRDefault="00E65B24" w:rsidP="005D52CD">
            <w:pPr>
              <w:pStyle w:val="NoSpacing"/>
            </w:pPr>
            <w:r>
              <w:t>Co-ordinator</w:t>
            </w:r>
          </w:p>
        </w:tc>
      </w:tr>
      <w:tr w:rsidR="00F21C7A" w14:paraId="549F0D09" w14:textId="77777777" w:rsidTr="00A01B5D">
        <w:tc>
          <w:tcPr>
            <w:tcW w:w="2966" w:type="dxa"/>
            <w:shd w:val="clear" w:color="auto" w:fill="auto"/>
          </w:tcPr>
          <w:p w14:paraId="564013DE" w14:textId="1A544AB6" w:rsidR="00F21C7A" w:rsidRDefault="00F21C7A" w:rsidP="005D52CD">
            <w:pPr>
              <w:pStyle w:val="NoSpacing"/>
            </w:pPr>
            <w:r>
              <w:t>Application forms &amp; interview notes for successful candidates</w:t>
            </w:r>
          </w:p>
        </w:tc>
        <w:tc>
          <w:tcPr>
            <w:tcW w:w="1777" w:type="dxa"/>
            <w:shd w:val="clear" w:color="auto" w:fill="auto"/>
          </w:tcPr>
          <w:p w14:paraId="083CCBFB" w14:textId="694F6CF4" w:rsidR="00F21C7A" w:rsidRDefault="00F21C7A" w:rsidP="005D52CD">
            <w:pPr>
              <w:pStyle w:val="NoSpacing"/>
            </w:pPr>
          </w:p>
        </w:tc>
        <w:tc>
          <w:tcPr>
            <w:tcW w:w="2167" w:type="dxa"/>
            <w:gridSpan w:val="2"/>
            <w:shd w:val="clear" w:color="auto" w:fill="auto"/>
          </w:tcPr>
          <w:p w14:paraId="1F6A0DDD" w14:textId="3AFA2AEC" w:rsidR="00F21C7A" w:rsidRDefault="00F21C7A" w:rsidP="005D52CD">
            <w:pPr>
              <w:pStyle w:val="NoSpacing"/>
            </w:pPr>
            <w:r>
              <w:t>6 years after retirement</w:t>
            </w:r>
          </w:p>
          <w:p w14:paraId="42A29B2C" w14:textId="77777777" w:rsidR="00F21C7A" w:rsidRDefault="00F21C7A" w:rsidP="005D52CD">
            <w:pPr>
              <w:pStyle w:val="NoSpacing"/>
            </w:pPr>
          </w:p>
        </w:tc>
        <w:tc>
          <w:tcPr>
            <w:tcW w:w="2106" w:type="dxa"/>
            <w:shd w:val="clear" w:color="auto" w:fill="auto"/>
          </w:tcPr>
          <w:p w14:paraId="7327B030" w14:textId="77777777" w:rsidR="00F21C7A" w:rsidRDefault="00F21C7A" w:rsidP="005D52CD">
            <w:pPr>
              <w:pStyle w:val="NoSpacing"/>
            </w:pPr>
            <w:r>
              <w:t>Chair/Co-ordinator</w:t>
            </w:r>
          </w:p>
        </w:tc>
      </w:tr>
      <w:tr w:rsidR="00F21C7A" w14:paraId="5A10EC24" w14:textId="77777777" w:rsidTr="00A01B5D">
        <w:tc>
          <w:tcPr>
            <w:tcW w:w="2966" w:type="dxa"/>
            <w:shd w:val="clear" w:color="auto" w:fill="auto"/>
          </w:tcPr>
          <w:p w14:paraId="64F8502E" w14:textId="268585FE" w:rsidR="00F21C7A" w:rsidRDefault="00F21C7A" w:rsidP="005D52CD">
            <w:pPr>
              <w:pStyle w:val="NoSpacing"/>
            </w:pPr>
            <w:r>
              <w:t>Annual Appraisal notes</w:t>
            </w:r>
          </w:p>
        </w:tc>
        <w:tc>
          <w:tcPr>
            <w:tcW w:w="1777" w:type="dxa"/>
            <w:shd w:val="clear" w:color="auto" w:fill="auto"/>
          </w:tcPr>
          <w:p w14:paraId="2528F345" w14:textId="77777777" w:rsidR="00F21C7A" w:rsidRDefault="00F21C7A" w:rsidP="005D52CD">
            <w:pPr>
              <w:pStyle w:val="NoSpacing"/>
            </w:pPr>
          </w:p>
        </w:tc>
        <w:tc>
          <w:tcPr>
            <w:tcW w:w="2167" w:type="dxa"/>
            <w:gridSpan w:val="2"/>
            <w:shd w:val="clear" w:color="auto" w:fill="auto"/>
          </w:tcPr>
          <w:p w14:paraId="2F096087" w14:textId="76AE6B8F" w:rsidR="00F21C7A" w:rsidRDefault="00F21C7A" w:rsidP="005D52CD">
            <w:pPr>
              <w:pStyle w:val="NoSpacing"/>
            </w:pPr>
            <w:r>
              <w:t>6 years after retirement</w:t>
            </w:r>
          </w:p>
        </w:tc>
        <w:tc>
          <w:tcPr>
            <w:tcW w:w="2106" w:type="dxa"/>
            <w:shd w:val="clear" w:color="auto" w:fill="auto"/>
          </w:tcPr>
          <w:p w14:paraId="15C8F94E" w14:textId="419F2EAF" w:rsidR="00F21C7A" w:rsidRDefault="00F21C7A" w:rsidP="005D52CD">
            <w:pPr>
              <w:pStyle w:val="NoSpacing"/>
            </w:pPr>
            <w:r>
              <w:t>Chair/Coordinator</w:t>
            </w:r>
          </w:p>
        </w:tc>
      </w:tr>
      <w:tr w:rsidR="00E65B24" w14:paraId="56375779" w14:textId="77777777" w:rsidTr="00A01B5D">
        <w:tc>
          <w:tcPr>
            <w:tcW w:w="2966" w:type="dxa"/>
          </w:tcPr>
          <w:p w14:paraId="7CD6BE51" w14:textId="52F0F824" w:rsidR="00E65B24" w:rsidRDefault="00E65B24" w:rsidP="005D52CD">
            <w:pPr>
              <w:pStyle w:val="NoSpacing"/>
            </w:pPr>
            <w:r>
              <w:t>Application forms &amp; interview notes for unsuccessful candidates</w:t>
            </w:r>
          </w:p>
        </w:tc>
        <w:tc>
          <w:tcPr>
            <w:tcW w:w="1777" w:type="dxa"/>
          </w:tcPr>
          <w:p w14:paraId="053D41BB" w14:textId="77777777" w:rsidR="00E65B24" w:rsidRDefault="00E65B24" w:rsidP="005D52CD">
            <w:pPr>
              <w:pStyle w:val="NoSpacing"/>
            </w:pPr>
            <w:r>
              <w:t>Equality Act 2010</w:t>
            </w:r>
          </w:p>
          <w:p w14:paraId="5550298D" w14:textId="13D36ABC" w:rsidR="00E65B24" w:rsidRDefault="00E65B24" w:rsidP="005D52CD">
            <w:pPr>
              <w:pStyle w:val="NoSpacing"/>
            </w:pPr>
            <w:r>
              <w:t>Limitations Act</w:t>
            </w:r>
          </w:p>
        </w:tc>
        <w:tc>
          <w:tcPr>
            <w:tcW w:w="2167" w:type="dxa"/>
            <w:gridSpan w:val="2"/>
          </w:tcPr>
          <w:p w14:paraId="02E5D2B0" w14:textId="77777777" w:rsidR="00E65B24" w:rsidRDefault="00E65B24" w:rsidP="005D52CD">
            <w:pPr>
              <w:pStyle w:val="NoSpacing"/>
            </w:pPr>
            <w:r>
              <w:t xml:space="preserve">6 months </w:t>
            </w:r>
          </w:p>
          <w:p w14:paraId="7F56F770" w14:textId="0F7C5F68" w:rsidR="00F21C7A" w:rsidRDefault="00F21C7A" w:rsidP="005D52CD">
            <w:pPr>
              <w:pStyle w:val="NoSpacing"/>
            </w:pPr>
          </w:p>
        </w:tc>
        <w:tc>
          <w:tcPr>
            <w:tcW w:w="2106" w:type="dxa"/>
          </w:tcPr>
          <w:p w14:paraId="465F6F22" w14:textId="57A023BF" w:rsidR="00E65B24" w:rsidRDefault="00482AE6" w:rsidP="005D52CD">
            <w:pPr>
              <w:pStyle w:val="NoSpacing"/>
            </w:pPr>
            <w:r>
              <w:t>Chair/Co-ordinator</w:t>
            </w:r>
          </w:p>
        </w:tc>
      </w:tr>
      <w:tr w:rsidR="00FC1A99" w14:paraId="15306FC2" w14:textId="77777777" w:rsidTr="00A01B5D">
        <w:tc>
          <w:tcPr>
            <w:tcW w:w="2966" w:type="dxa"/>
          </w:tcPr>
          <w:p w14:paraId="02BC4AD2" w14:textId="723BF7F9" w:rsidR="00FC1A99" w:rsidRDefault="00FC1A99" w:rsidP="005D52CD">
            <w:pPr>
              <w:pStyle w:val="NoSpacing"/>
            </w:pPr>
            <w:r>
              <w:t>Accident</w:t>
            </w:r>
            <w:r w:rsidR="00482AE6">
              <w:t xml:space="preserve">/Incident </w:t>
            </w:r>
            <w:r>
              <w:t>records</w:t>
            </w:r>
          </w:p>
        </w:tc>
        <w:tc>
          <w:tcPr>
            <w:tcW w:w="1777" w:type="dxa"/>
          </w:tcPr>
          <w:p w14:paraId="0C8F0EE4" w14:textId="631BD1B7" w:rsidR="00FC1A99" w:rsidRDefault="00FC1A99" w:rsidP="005D52CD">
            <w:pPr>
              <w:pStyle w:val="NoSpacing"/>
            </w:pPr>
            <w:r>
              <w:t>RIDDOR regulations</w:t>
            </w:r>
          </w:p>
        </w:tc>
        <w:tc>
          <w:tcPr>
            <w:tcW w:w="2167" w:type="dxa"/>
            <w:gridSpan w:val="2"/>
          </w:tcPr>
          <w:p w14:paraId="673B07EF" w14:textId="3EA3D125" w:rsidR="00FC1A99" w:rsidRDefault="00FC1A99" w:rsidP="005D52CD">
            <w:pPr>
              <w:pStyle w:val="NoSpacing"/>
            </w:pPr>
            <w:r w:rsidRPr="00AA3BAC">
              <w:rPr>
                <w:rFonts w:ascii="Arial" w:hAnsi="Arial" w:cs="Arial"/>
              </w:rPr>
              <w:t>Legal requirement 3 years after last entry or end of investigation if later. Charity will retain for at least 6 years</w:t>
            </w:r>
          </w:p>
        </w:tc>
        <w:tc>
          <w:tcPr>
            <w:tcW w:w="2106" w:type="dxa"/>
          </w:tcPr>
          <w:p w14:paraId="5EAC5B1E" w14:textId="1436D9B0" w:rsidR="00FC1A99" w:rsidRDefault="00FC1A99" w:rsidP="005D52CD">
            <w:pPr>
              <w:pStyle w:val="NoSpacing"/>
            </w:pPr>
            <w:r>
              <w:t>Co-ordinator</w:t>
            </w:r>
          </w:p>
        </w:tc>
      </w:tr>
    </w:tbl>
    <w:p w14:paraId="312801E3" w14:textId="77777777" w:rsidR="00482AE6" w:rsidRDefault="00482AE6" w:rsidP="005D52CD">
      <w:pPr>
        <w:rPr>
          <w:b/>
          <w:bCs/>
          <w:sz w:val="32"/>
          <w:szCs w:val="32"/>
        </w:rPr>
      </w:pPr>
    </w:p>
    <w:p w14:paraId="63E09404" w14:textId="39E71F83" w:rsidR="00B3096B" w:rsidRPr="00A01B5D" w:rsidRDefault="004A12EE" w:rsidP="005D52CD">
      <w:pPr>
        <w:rPr>
          <w:b/>
          <w:bCs/>
          <w:sz w:val="32"/>
          <w:szCs w:val="32"/>
        </w:rPr>
      </w:pPr>
      <w:r w:rsidRPr="004A12EE">
        <w:rPr>
          <w:b/>
          <w:bCs/>
          <w:sz w:val="32"/>
          <w:szCs w:val="32"/>
        </w:rPr>
        <w:t>EFFECT ON TRUSTEES</w:t>
      </w:r>
      <w:r w:rsidR="00CB41CC">
        <w:rPr>
          <w:b/>
          <w:bCs/>
          <w:sz w:val="32"/>
          <w:szCs w:val="32"/>
        </w:rPr>
        <w:t xml:space="preserve"> </w:t>
      </w:r>
      <w:r w:rsidR="00EE0659">
        <w:rPr>
          <w:b/>
          <w:bCs/>
          <w:sz w:val="32"/>
          <w:szCs w:val="32"/>
        </w:rPr>
        <w:t>&amp;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933"/>
      </w:tblGrid>
      <w:tr w:rsidR="00A01B5D" w:rsidRPr="00FC2DF8" w14:paraId="463656CD" w14:textId="77777777" w:rsidTr="00A01B5D">
        <w:tc>
          <w:tcPr>
            <w:tcW w:w="2830" w:type="dxa"/>
          </w:tcPr>
          <w:p w14:paraId="79BEB359" w14:textId="77777777" w:rsidR="00A01B5D" w:rsidRPr="00BF6229" w:rsidRDefault="00A01B5D" w:rsidP="00AF0324">
            <w:pPr>
              <w:rPr>
                <w:b/>
                <w:bCs/>
              </w:rPr>
            </w:pPr>
            <w:r w:rsidRPr="00BF6229">
              <w:rPr>
                <w:b/>
                <w:bCs/>
              </w:rPr>
              <w:t>Type of data</w:t>
            </w:r>
          </w:p>
        </w:tc>
        <w:tc>
          <w:tcPr>
            <w:tcW w:w="2127" w:type="dxa"/>
          </w:tcPr>
          <w:p w14:paraId="23F35BF7" w14:textId="77777777" w:rsidR="00A01B5D" w:rsidRPr="00FC2DF8" w:rsidRDefault="00A01B5D" w:rsidP="00AF0324">
            <w:pPr>
              <w:rPr>
                <w:b/>
                <w:bCs/>
              </w:rPr>
            </w:pPr>
            <w:r>
              <w:rPr>
                <w:b/>
                <w:bCs/>
              </w:rPr>
              <w:t>Legislation</w:t>
            </w:r>
          </w:p>
        </w:tc>
        <w:tc>
          <w:tcPr>
            <w:tcW w:w="2126" w:type="dxa"/>
          </w:tcPr>
          <w:p w14:paraId="4A1BC54F" w14:textId="77777777" w:rsidR="00A01B5D" w:rsidRPr="00FC2DF8" w:rsidRDefault="00A01B5D" w:rsidP="00AF0324">
            <w:pPr>
              <w:rPr>
                <w:b/>
                <w:bCs/>
              </w:rPr>
            </w:pPr>
            <w:r>
              <w:rPr>
                <w:b/>
                <w:bCs/>
              </w:rPr>
              <w:t>Retention</w:t>
            </w:r>
          </w:p>
        </w:tc>
        <w:tc>
          <w:tcPr>
            <w:tcW w:w="1933" w:type="dxa"/>
          </w:tcPr>
          <w:p w14:paraId="266D327B" w14:textId="77777777" w:rsidR="00A01B5D" w:rsidRPr="00FC2DF8" w:rsidRDefault="00A01B5D" w:rsidP="00AF0324">
            <w:pPr>
              <w:rPr>
                <w:b/>
                <w:bCs/>
              </w:rPr>
            </w:pPr>
            <w:r>
              <w:rPr>
                <w:b/>
                <w:bCs/>
              </w:rPr>
              <w:t>Person responsible</w:t>
            </w:r>
          </w:p>
        </w:tc>
      </w:tr>
      <w:tr w:rsidR="00EE0659" w14:paraId="09D6444A" w14:textId="77777777" w:rsidTr="009161BD">
        <w:tc>
          <w:tcPr>
            <w:tcW w:w="2830" w:type="dxa"/>
          </w:tcPr>
          <w:p w14:paraId="7C441D33" w14:textId="77777777" w:rsidR="00EE0659" w:rsidRPr="00666CEC" w:rsidRDefault="00EE0659" w:rsidP="005D52CD">
            <w:pPr>
              <w:rPr>
                <w:rFonts w:ascii="Arial" w:hAnsi="Arial" w:cs="Arial"/>
              </w:rPr>
            </w:pPr>
            <w:r w:rsidRPr="00666CEC">
              <w:rPr>
                <w:rFonts w:ascii="Arial" w:hAnsi="Arial" w:cs="Arial"/>
              </w:rPr>
              <w:t>Minutes of Trustee meetings and decisions made as resolutions in writing. Minutes of General meetings and members resolutions passed other than at a General Meeting</w:t>
            </w:r>
          </w:p>
        </w:tc>
        <w:tc>
          <w:tcPr>
            <w:tcW w:w="2127" w:type="dxa"/>
          </w:tcPr>
          <w:p w14:paraId="5C2122A4" w14:textId="77777777" w:rsidR="00EE0659" w:rsidRPr="00EE0659" w:rsidRDefault="00EE0659" w:rsidP="005D52CD">
            <w:r w:rsidRPr="00EE0659">
              <w:rPr>
                <w:rFonts w:ascii="Arial" w:hAnsi="Arial" w:cs="Arial"/>
                <w:color w:val="000000"/>
              </w:rPr>
              <w:t>Charities Act 2005 &amp; Companies Act</w:t>
            </w:r>
          </w:p>
        </w:tc>
        <w:tc>
          <w:tcPr>
            <w:tcW w:w="2126" w:type="dxa"/>
          </w:tcPr>
          <w:p w14:paraId="7E3AC3D1" w14:textId="77777777" w:rsidR="00EE0659" w:rsidRPr="00EE0659" w:rsidRDefault="00EE0659" w:rsidP="005D52CD">
            <w:r>
              <w:t>Permanently</w:t>
            </w:r>
          </w:p>
        </w:tc>
        <w:tc>
          <w:tcPr>
            <w:tcW w:w="1933" w:type="dxa"/>
          </w:tcPr>
          <w:p w14:paraId="2F772BC0" w14:textId="77777777" w:rsidR="00EE0659" w:rsidRPr="00E65B24" w:rsidRDefault="00EE0659" w:rsidP="005D52CD">
            <w:r w:rsidRPr="00E65B24">
              <w:t>Co-ordinator</w:t>
            </w:r>
          </w:p>
        </w:tc>
      </w:tr>
      <w:tr w:rsidR="00EE0659" w14:paraId="1CEF1195" w14:textId="77777777" w:rsidTr="009161BD">
        <w:tc>
          <w:tcPr>
            <w:tcW w:w="2830" w:type="dxa"/>
          </w:tcPr>
          <w:p w14:paraId="7C066EB2" w14:textId="77777777" w:rsidR="00EE0659" w:rsidRPr="00666CEC" w:rsidRDefault="00EE0659" w:rsidP="005D52CD">
            <w:pPr>
              <w:rPr>
                <w:rFonts w:ascii="Arial" w:hAnsi="Arial" w:cs="Arial"/>
              </w:rPr>
            </w:pPr>
            <w:r w:rsidRPr="00666CEC">
              <w:rPr>
                <w:rFonts w:ascii="Arial" w:hAnsi="Arial" w:cs="Arial"/>
              </w:rPr>
              <w:t>Annual Accounts &amp; Annual review</w:t>
            </w:r>
          </w:p>
        </w:tc>
        <w:tc>
          <w:tcPr>
            <w:tcW w:w="2127" w:type="dxa"/>
          </w:tcPr>
          <w:p w14:paraId="1DD19C20" w14:textId="77777777" w:rsidR="00EE0659" w:rsidRPr="00EE0659" w:rsidRDefault="00EE0659" w:rsidP="005D52CD">
            <w:r w:rsidRPr="00EE0659">
              <w:rPr>
                <w:rFonts w:ascii="Arial" w:hAnsi="Arial" w:cs="Arial"/>
                <w:color w:val="000000"/>
              </w:rPr>
              <w:t>Charities Act 2005 &amp; Companies Act</w:t>
            </w:r>
          </w:p>
        </w:tc>
        <w:tc>
          <w:tcPr>
            <w:tcW w:w="2126" w:type="dxa"/>
          </w:tcPr>
          <w:p w14:paraId="0D5F3C0A" w14:textId="77777777" w:rsidR="00EE0659" w:rsidRPr="00EE0659" w:rsidRDefault="00EE0659" w:rsidP="005D52CD">
            <w:r w:rsidRPr="00EE0659">
              <w:t>Permanently</w:t>
            </w:r>
          </w:p>
        </w:tc>
        <w:tc>
          <w:tcPr>
            <w:tcW w:w="1933" w:type="dxa"/>
          </w:tcPr>
          <w:p w14:paraId="198EF8E4" w14:textId="77777777" w:rsidR="00EE0659" w:rsidRPr="00E65B24" w:rsidRDefault="00EE0659" w:rsidP="005D52CD">
            <w:r w:rsidRPr="00E65B24">
              <w:t>Co-ordinator</w:t>
            </w:r>
          </w:p>
        </w:tc>
      </w:tr>
      <w:tr w:rsidR="00482AE6" w14:paraId="3F85EF89" w14:textId="77777777" w:rsidTr="005D52CD">
        <w:tc>
          <w:tcPr>
            <w:tcW w:w="2830" w:type="dxa"/>
          </w:tcPr>
          <w:p w14:paraId="7FA95250" w14:textId="35C9FF65" w:rsidR="00482AE6" w:rsidRPr="00666CEC" w:rsidRDefault="00482AE6" w:rsidP="005D52CD">
            <w:pPr>
              <w:rPr>
                <w:rFonts w:ascii="Arial" w:hAnsi="Arial" w:cs="Arial"/>
              </w:rPr>
            </w:pPr>
            <w:r w:rsidRPr="00666CEC">
              <w:rPr>
                <w:rFonts w:ascii="Arial" w:hAnsi="Arial" w:cs="Arial"/>
              </w:rPr>
              <w:t>Membership</w:t>
            </w:r>
            <w:r>
              <w:rPr>
                <w:rFonts w:ascii="Arial" w:hAnsi="Arial" w:cs="Arial"/>
              </w:rPr>
              <w:t>/trustee</w:t>
            </w:r>
            <w:r w:rsidRPr="00666CEC">
              <w:rPr>
                <w:rFonts w:ascii="Arial" w:hAnsi="Arial" w:cs="Arial"/>
              </w:rPr>
              <w:t xml:space="preserve"> application form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127" w:type="dxa"/>
          </w:tcPr>
          <w:p w14:paraId="1DC7D534" w14:textId="4E5E6733" w:rsidR="00482AE6" w:rsidRPr="005D52CD" w:rsidRDefault="00482AE6" w:rsidP="005D52CD">
            <w:pPr>
              <w:rPr>
                <w:rFonts w:ascii="Arial" w:hAnsi="Arial" w:cs="Arial"/>
                <w:color w:val="000000"/>
              </w:rPr>
            </w:pPr>
            <w:r w:rsidRPr="005D52CD">
              <w:t>Data Protection Act</w:t>
            </w:r>
          </w:p>
        </w:tc>
        <w:tc>
          <w:tcPr>
            <w:tcW w:w="2126" w:type="dxa"/>
            <w:shd w:val="clear" w:color="auto" w:fill="auto"/>
          </w:tcPr>
          <w:p w14:paraId="164AF566" w14:textId="1CA9769C" w:rsidR="00482AE6" w:rsidRPr="005D52CD" w:rsidRDefault="00482AE6" w:rsidP="005D52CD">
            <w:r w:rsidRPr="005D52CD">
              <w:t>2 years</w:t>
            </w:r>
            <w:r w:rsidR="005D52CD">
              <w:t xml:space="preserve"> after leaving</w:t>
            </w:r>
          </w:p>
        </w:tc>
        <w:tc>
          <w:tcPr>
            <w:tcW w:w="1933" w:type="dxa"/>
          </w:tcPr>
          <w:p w14:paraId="54B504CC" w14:textId="328925A0" w:rsidR="00482AE6" w:rsidRPr="00E65B24" w:rsidRDefault="00482AE6" w:rsidP="005D52CD">
            <w:r>
              <w:t>Co-ordinator</w:t>
            </w:r>
          </w:p>
        </w:tc>
      </w:tr>
      <w:tr w:rsidR="00862FC0" w14:paraId="368DF0A2" w14:textId="77777777" w:rsidTr="009161BD">
        <w:tc>
          <w:tcPr>
            <w:tcW w:w="2830" w:type="dxa"/>
          </w:tcPr>
          <w:p w14:paraId="5E8D8283" w14:textId="7C97FE0A" w:rsidR="00862FC0" w:rsidRPr="00666CEC" w:rsidRDefault="00862FC0" w:rsidP="005D52CD">
            <w:pPr>
              <w:rPr>
                <w:rFonts w:ascii="Arial" w:hAnsi="Arial" w:cs="Arial"/>
              </w:rPr>
            </w:pPr>
            <w:r w:rsidRPr="00666CEC">
              <w:rPr>
                <w:rFonts w:ascii="Arial" w:hAnsi="Arial" w:cs="Arial"/>
              </w:rPr>
              <w:t>Trustee expense claim forms</w:t>
            </w:r>
          </w:p>
        </w:tc>
        <w:tc>
          <w:tcPr>
            <w:tcW w:w="2127" w:type="dxa"/>
          </w:tcPr>
          <w:p w14:paraId="75D4D0C6" w14:textId="48345DE6" w:rsidR="00862FC0" w:rsidRPr="00EE0659" w:rsidRDefault="00482AE6" w:rsidP="005D52C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Charities Act</w:t>
            </w:r>
          </w:p>
        </w:tc>
        <w:tc>
          <w:tcPr>
            <w:tcW w:w="2126" w:type="dxa"/>
          </w:tcPr>
          <w:p w14:paraId="005A3F6F" w14:textId="55F06261" w:rsidR="00862FC0" w:rsidRPr="00EE0659" w:rsidRDefault="00482AE6" w:rsidP="005D52CD">
            <w:r>
              <w:t>6 years</w:t>
            </w:r>
          </w:p>
        </w:tc>
        <w:tc>
          <w:tcPr>
            <w:tcW w:w="1933" w:type="dxa"/>
          </w:tcPr>
          <w:p w14:paraId="21403069" w14:textId="61870E2C" w:rsidR="00862FC0" w:rsidRDefault="00405AAD" w:rsidP="005D52CD">
            <w:r>
              <w:t>Co-ordinator</w:t>
            </w:r>
          </w:p>
        </w:tc>
      </w:tr>
      <w:tr w:rsidR="00482AE6" w14:paraId="14521653" w14:textId="77777777" w:rsidTr="009161BD">
        <w:tc>
          <w:tcPr>
            <w:tcW w:w="2830" w:type="dxa"/>
          </w:tcPr>
          <w:p w14:paraId="1757D071" w14:textId="71A04A1B" w:rsidR="00482AE6" w:rsidRPr="00666CEC" w:rsidRDefault="00482AE6" w:rsidP="005D52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 conflict of interest information</w:t>
            </w:r>
          </w:p>
        </w:tc>
        <w:tc>
          <w:tcPr>
            <w:tcW w:w="2127" w:type="dxa"/>
          </w:tcPr>
          <w:p w14:paraId="1EE434C7" w14:textId="2BD24E51" w:rsidR="00482AE6" w:rsidRPr="00EE0659" w:rsidRDefault="00482AE6" w:rsidP="005D52CD">
            <w:pPr>
              <w:rPr>
                <w:rFonts w:ascii="Arial" w:hAnsi="Arial" w:cs="Arial"/>
                <w:color w:val="000000"/>
              </w:rPr>
            </w:pPr>
            <w:r w:rsidRPr="00482AE6">
              <w:t>Data Protection Act</w:t>
            </w:r>
          </w:p>
        </w:tc>
        <w:tc>
          <w:tcPr>
            <w:tcW w:w="2126" w:type="dxa"/>
          </w:tcPr>
          <w:p w14:paraId="33C972D6" w14:textId="7B832C44" w:rsidR="00482AE6" w:rsidRPr="00EE0659" w:rsidRDefault="00405AAD" w:rsidP="005D52CD">
            <w:r>
              <w:t>6 years</w:t>
            </w:r>
          </w:p>
        </w:tc>
        <w:tc>
          <w:tcPr>
            <w:tcW w:w="1933" w:type="dxa"/>
          </w:tcPr>
          <w:p w14:paraId="52474C97" w14:textId="7B993FE8" w:rsidR="00482AE6" w:rsidRDefault="00405AAD" w:rsidP="005D52CD">
            <w:r>
              <w:t>Co-ordinator</w:t>
            </w:r>
          </w:p>
        </w:tc>
      </w:tr>
    </w:tbl>
    <w:p w14:paraId="3485AF90" w14:textId="77777777" w:rsidR="00FC1A99" w:rsidRDefault="00FC1A99" w:rsidP="005D52CD">
      <w:pPr>
        <w:rPr>
          <w:rFonts w:ascii="Arial" w:hAnsi="Arial" w:cs="Arial"/>
          <w:bCs/>
        </w:rPr>
      </w:pPr>
    </w:p>
    <w:p w14:paraId="50961774" w14:textId="67AC24F1" w:rsidR="00FC1A99" w:rsidRDefault="00FC1A99" w:rsidP="005D52CD">
      <w:pPr>
        <w:rPr>
          <w:rFonts w:ascii="Arial" w:hAnsi="Arial" w:cs="Arial"/>
          <w:bCs/>
        </w:rPr>
      </w:pPr>
      <w:r w:rsidRPr="00AA3BAC">
        <w:rPr>
          <w:rFonts w:ascii="Arial" w:hAnsi="Arial" w:cs="Arial"/>
          <w:bCs/>
        </w:rPr>
        <w:lastRenderedPageBreak/>
        <w:t xml:space="preserve">The </w:t>
      </w:r>
      <w:r w:rsidR="00405AAD">
        <w:rPr>
          <w:rFonts w:ascii="Arial" w:hAnsi="Arial" w:cs="Arial"/>
          <w:bCs/>
        </w:rPr>
        <w:t>Data</w:t>
      </w:r>
      <w:r w:rsidRPr="00AA3BAC">
        <w:rPr>
          <w:rFonts w:ascii="Arial" w:hAnsi="Arial" w:cs="Arial"/>
          <w:bCs/>
        </w:rPr>
        <w:t xml:space="preserve"> Retention Policy will be reviewed </w:t>
      </w:r>
      <w:r w:rsidR="001F536B">
        <w:rPr>
          <w:rFonts w:ascii="Arial" w:hAnsi="Arial" w:cs="Arial"/>
          <w:bCs/>
        </w:rPr>
        <w:t>every two years</w:t>
      </w:r>
      <w:r w:rsidRPr="00AA3BAC">
        <w:rPr>
          <w:rFonts w:ascii="Arial" w:hAnsi="Arial" w:cs="Arial"/>
          <w:bCs/>
        </w:rPr>
        <w:t xml:space="preserve"> or earlier if a change to legislation with respect to the retention and disposal of records is brought to the attention of the Board.</w:t>
      </w:r>
    </w:p>
    <w:p w14:paraId="26E33FD3" w14:textId="7A4F587D" w:rsidR="00BF2B22" w:rsidRPr="00CB1732" w:rsidRDefault="00BF2B22" w:rsidP="005D52CD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CB1732">
        <w:rPr>
          <w:rFonts w:eastAsia="Times New Roman" w:cstheme="minorHAnsi"/>
          <w:b/>
          <w:bCs/>
          <w:sz w:val="32"/>
          <w:szCs w:val="32"/>
          <w:lang w:eastAsia="en-GB"/>
        </w:rPr>
        <w:t>OTHER DOCUMENTS REFERENCED</w:t>
      </w:r>
    </w:p>
    <w:p w14:paraId="284A3D04" w14:textId="77777777" w:rsidR="00F21C7A" w:rsidRDefault="00F21C7A" w:rsidP="005D52CD">
      <w:pPr>
        <w:pStyle w:val="NoSpacing"/>
      </w:pPr>
    </w:p>
    <w:p w14:paraId="43139DCA" w14:textId="1AB8D9EC" w:rsidR="00F21C7A" w:rsidRDefault="00F21C7A" w:rsidP="005D52CD">
      <w:pPr>
        <w:pStyle w:val="NoSpacing"/>
      </w:pPr>
      <w:r>
        <w:t xml:space="preserve">Data Protection Policy </w:t>
      </w:r>
    </w:p>
    <w:p w14:paraId="209FA0A9" w14:textId="3C345F5B" w:rsidR="00BF2B22" w:rsidRDefault="001364DD" w:rsidP="005D52CD">
      <w:hyperlink r:id="rId8" w:history="1">
        <w:r w:rsidRPr="00C03E71">
          <w:rPr>
            <w:rStyle w:val="Hyperlink"/>
          </w:rPr>
          <w:t>https://www.swrc-carscheme.co.uk/privacy</w:t>
        </w:r>
      </w:hyperlink>
    </w:p>
    <w:p w14:paraId="0CC39EF6" w14:textId="77777777" w:rsidR="001364DD" w:rsidRDefault="001364DD" w:rsidP="005D52CD"/>
    <w:p w14:paraId="0101A8D9" w14:textId="4235AFA2" w:rsidR="004A12EE" w:rsidRPr="004A12EE" w:rsidRDefault="004A12EE" w:rsidP="005D52CD">
      <w:r w:rsidRPr="004A12EE">
        <w:t>Document 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79"/>
        <w:gridCol w:w="1850"/>
        <w:gridCol w:w="1781"/>
        <w:gridCol w:w="1621"/>
      </w:tblGrid>
      <w:tr w:rsidR="004A12EE" w:rsidRPr="004A12EE" w14:paraId="42BD2D5B" w14:textId="77777777" w:rsidTr="004A12EE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1E4A" w14:textId="77777777" w:rsidR="004A12EE" w:rsidRPr="004A12EE" w:rsidRDefault="004A12EE" w:rsidP="005D52CD">
            <w:pPr>
              <w:spacing w:after="160" w:line="278" w:lineRule="auto"/>
              <w:rPr>
                <w:b/>
                <w:bCs/>
              </w:rPr>
            </w:pPr>
            <w:r w:rsidRPr="004A12EE">
              <w:rPr>
                <w:b/>
                <w:bCs/>
              </w:rPr>
              <w:t>Version number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ACD5" w14:textId="77777777" w:rsidR="004A12EE" w:rsidRPr="004A12EE" w:rsidRDefault="004A12EE" w:rsidP="005D52CD">
            <w:pPr>
              <w:spacing w:after="160" w:line="278" w:lineRule="auto"/>
              <w:rPr>
                <w:b/>
                <w:bCs/>
              </w:rPr>
            </w:pPr>
            <w:r w:rsidRPr="004A12EE">
              <w:rPr>
                <w:b/>
                <w:bCs/>
              </w:rPr>
              <w:t>Change or update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712C" w14:textId="77777777" w:rsidR="004A12EE" w:rsidRPr="004A12EE" w:rsidRDefault="004A12EE" w:rsidP="005D52CD">
            <w:pPr>
              <w:spacing w:after="160" w:line="278" w:lineRule="auto"/>
              <w:rPr>
                <w:b/>
                <w:bCs/>
              </w:rPr>
            </w:pPr>
            <w:r w:rsidRPr="004A12EE">
              <w:rPr>
                <w:b/>
                <w:bCs/>
              </w:rPr>
              <w:t>Author or owner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8052" w14:textId="77777777" w:rsidR="004A12EE" w:rsidRPr="004A12EE" w:rsidRDefault="004A12EE" w:rsidP="005D52CD">
            <w:pPr>
              <w:spacing w:after="160" w:line="278" w:lineRule="auto"/>
              <w:rPr>
                <w:b/>
                <w:bCs/>
              </w:rPr>
            </w:pPr>
            <w:r w:rsidRPr="004A12EE">
              <w:rPr>
                <w:b/>
                <w:bCs/>
              </w:rPr>
              <w:t>Date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B3BD" w14:textId="77777777" w:rsidR="004A12EE" w:rsidRPr="004A12EE" w:rsidRDefault="004A12EE" w:rsidP="005D52CD">
            <w:pPr>
              <w:rPr>
                <w:b/>
                <w:bCs/>
              </w:rPr>
            </w:pPr>
            <w:r>
              <w:rPr>
                <w:b/>
                <w:bCs/>
              </w:rPr>
              <w:t>Date Approved by Board</w:t>
            </w:r>
          </w:p>
        </w:tc>
      </w:tr>
      <w:tr w:rsidR="004A12EE" w:rsidRPr="004A12EE" w14:paraId="424BD348" w14:textId="77777777" w:rsidTr="004A12EE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D1C6" w14:textId="77777777" w:rsidR="004A12EE" w:rsidRPr="004A12EE" w:rsidRDefault="004A12EE" w:rsidP="005D52CD">
            <w:pPr>
              <w:spacing w:after="160" w:line="278" w:lineRule="auto"/>
            </w:pPr>
            <w:r w:rsidRPr="004A12EE">
              <w:t>1.0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9158" w14:textId="77777777" w:rsidR="004A12EE" w:rsidRPr="004A12EE" w:rsidRDefault="004A12EE" w:rsidP="005D52CD">
            <w:pPr>
              <w:spacing w:after="160" w:line="278" w:lineRule="auto"/>
            </w:pPr>
            <w:r w:rsidRPr="004A12EE">
              <w:t>First version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8C8C" w14:textId="09361C6D" w:rsidR="004A12EE" w:rsidRPr="004A12EE" w:rsidRDefault="00F21C7A" w:rsidP="005D52CD">
            <w:pPr>
              <w:spacing w:after="160" w:line="278" w:lineRule="auto"/>
            </w:pPr>
            <w:r>
              <w:t>MP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DCF" w14:textId="00EFF23F" w:rsidR="004A12EE" w:rsidRPr="004A12EE" w:rsidRDefault="00F21C7A" w:rsidP="005D52CD">
            <w:pPr>
              <w:spacing w:after="160" w:line="278" w:lineRule="auto"/>
            </w:pPr>
            <w:r>
              <w:t>23/10/2024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9E11" w14:textId="1B203BE5" w:rsidR="004A12EE" w:rsidRPr="004A12EE" w:rsidRDefault="007A6571" w:rsidP="005D52CD">
            <w:r w:rsidRPr="007A6571">
              <w:t>18/02/2025</w:t>
            </w:r>
          </w:p>
        </w:tc>
      </w:tr>
      <w:tr w:rsidR="004A12EE" w:rsidRPr="004A12EE" w14:paraId="00CFEDCA" w14:textId="77777777" w:rsidTr="004A12EE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5A94" w14:textId="77777777" w:rsidR="004A12EE" w:rsidRPr="004A12EE" w:rsidRDefault="004A12EE" w:rsidP="005D52CD">
            <w:pPr>
              <w:spacing w:after="160" w:line="278" w:lineRule="auto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F68" w14:textId="77777777" w:rsidR="004A12EE" w:rsidRPr="004A12EE" w:rsidRDefault="004A12EE" w:rsidP="005D52CD">
            <w:pPr>
              <w:spacing w:after="160" w:line="278" w:lineRule="auto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BB7E" w14:textId="77777777" w:rsidR="004A12EE" w:rsidRPr="004A12EE" w:rsidRDefault="004A12EE" w:rsidP="005D52CD">
            <w:pPr>
              <w:spacing w:after="160" w:line="278" w:lineRule="auto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493" w14:textId="77777777" w:rsidR="004A12EE" w:rsidRPr="004A12EE" w:rsidRDefault="004A12EE" w:rsidP="005D52CD">
            <w:pPr>
              <w:spacing w:after="160" w:line="278" w:lineRule="auto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D25C" w14:textId="77777777" w:rsidR="004A12EE" w:rsidRPr="004A12EE" w:rsidRDefault="004A12EE" w:rsidP="005D52CD"/>
        </w:tc>
      </w:tr>
      <w:tr w:rsidR="004A12EE" w:rsidRPr="004A12EE" w14:paraId="2EE3D3E5" w14:textId="77777777" w:rsidTr="004A12EE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141B" w14:textId="77777777" w:rsidR="004A12EE" w:rsidRPr="004A12EE" w:rsidRDefault="004A12EE" w:rsidP="005D52CD">
            <w:pPr>
              <w:spacing w:after="160" w:line="278" w:lineRule="auto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2B7" w14:textId="77777777" w:rsidR="004A12EE" w:rsidRPr="004A12EE" w:rsidRDefault="004A12EE" w:rsidP="005D52CD">
            <w:pPr>
              <w:spacing w:after="160" w:line="278" w:lineRule="auto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72CC" w14:textId="77777777" w:rsidR="004A12EE" w:rsidRPr="004A12EE" w:rsidRDefault="004A12EE" w:rsidP="005D52CD">
            <w:pPr>
              <w:spacing w:after="160" w:line="278" w:lineRule="auto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A732" w14:textId="77777777" w:rsidR="004A12EE" w:rsidRPr="004A12EE" w:rsidRDefault="004A12EE" w:rsidP="005D52CD">
            <w:pPr>
              <w:spacing w:after="160" w:line="278" w:lineRule="auto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DA5" w14:textId="77777777" w:rsidR="004A12EE" w:rsidRPr="004A12EE" w:rsidRDefault="004A12EE" w:rsidP="005D52CD"/>
        </w:tc>
      </w:tr>
    </w:tbl>
    <w:p w14:paraId="7544C2E4" w14:textId="7FD945D3" w:rsidR="00A53961" w:rsidRDefault="00A53961" w:rsidP="005D52CD"/>
    <w:p w14:paraId="4D589FAB" w14:textId="77777777" w:rsidR="00A53961" w:rsidRDefault="00A53961">
      <w:r>
        <w:br w:type="page"/>
      </w:r>
    </w:p>
    <w:p w14:paraId="62D4AEBE" w14:textId="680688F9" w:rsidR="00A53961" w:rsidRPr="00A53961" w:rsidRDefault="00A53961" w:rsidP="00A53961">
      <w:pPr>
        <w:rPr>
          <w:b/>
        </w:rPr>
      </w:pPr>
      <w:r w:rsidRPr="00A53961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659EC8D" wp14:editId="648DEA14">
            <wp:simplePos x="0" y="0"/>
            <wp:positionH relativeFrom="column">
              <wp:posOffset>3590925</wp:posOffset>
            </wp:positionH>
            <wp:positionV relativeFrom="paragraph">
              <wp:posOffset>-866775</wp:posOffset>
            </wp:positionV>
            <wp:extent cx="3011805" cy="1819275"/>
            <wp:effectExtent l="0" t="0" r="0" b="9525"/>
            <wp:wrapNone/>
            <wp:docPr id="681681406" name="Picture 2" descr="A logo for a car sche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car sche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APPENDIX: </w:t>
      </w:r>
      <w:r w:rsidRPr="00A53961">
        <w:rPr>
          <w:b/>
        </w:rPr>
        <w:t xml:space="preserve">RECORDS DISPOSAL FORM </w:t>
      </w:r>
    </w:p>
    <w:p w14:paraId="1440A0D8" w14:textId="77777777" w:rsidR="00A53961" w:rsidRPr="00A53961" w:rsidRDefault="00A53961" w:rsidP="00A53961"/>
    <w:p w14:paraId="0E672E93" w14:textId="77777777" w:rsidR="00A53961" w:rsidRPr="00A53961" w:rsidRDefault="00A53961" w:rsidP="00A53961"/>
    <w:p w14:paraId="27728868" w14:textId="77777777" w:rsidR="00A53961" w:rsidRPr="00A53961" w:rsidRDefault="00A53961" w:rsidP="00A53961">
      <w:r w:rsidRPr="00A53961">
        <w:t xml:space="preserve">This form should be used in conjunction with the SWRCCS Data Retention Policy and the Record retention Schedule detailed within it. </w:t>
      </w:r>
    </w:p>
    <w:p w14:paraId="6FE7D0CD" w14:textId="77777777" w:rsidR="00A53961" w:rsidRPr="00A53961" w:rsidRDefault="00A53961" w:rsidP="00A53961">
      <w:r w:rsidRPr="00A53961">
        <w:t>If you require advice on the disposal process contact the Coordinator.</w:t>
      </w:r>
    </w:p>
    <w:p w14:paraId="2B422C34" w14:textId="77777777" w:rsidR="00A53961" w:rsidRPr="00A53961" w:rsidRDefault="00A53961" w:rsidP="00A53961">
      <w:r w:rsidRPr="00A53961">
        <w:t xml:space="preserve">Before disposing of any records you must determine if there is a legal hold on the records that will prohibit disposal.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53961" w:rsidRPr="00A53961" w14:paraId="26180720" w14:textId="77777777" w:rsidTr="00A53961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97BE" w14:textId="77777777" w:rsidR="00A53961" w:rsidRPr="00A53961" w:rsidRDefault="00A53961" w:rsidP="00A53961">
            <w:pPr>
              <w:spacing w:after="160" w:line="278" w:lineRule="auto"/>
            </w:pPr>
            <w:r w:rsidRPr="00A53961">
              <w:t>Name:</w:t>
            </w:r>
          </w:p>
        </w:tc>
      </w:tr>
      <w:tr w:rsidR="00A53961" w:rsidRPr="00A53961" w14:paraId="6D5BDEEB" w14:textId="77777777" w:rsidTr="00A53961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2BD3" w14:textId="77777777" w:rsidR="00A53961" w:rsidRPr="00A53961" w:rsidRDefault="00A53961" w:rsidP="00A53961">
            <w:pPr>
              <w:spacing w:after="160" w:line="278" w:lineRule="auto"/>
            </w:pPr>
            <w:r w:rsidRPr="00A53961">
              <w:t xml:space="preserve">Date: </w:t>
            </w:r>
          </w:p>
        </w:tc>
      </w:tr>
      <w:tr w:rsidR="00A53961" w:rsidRPr="00A53961" w14:paraId="50084BCC" w14:textId="77777777" w:rsidTr="00A53961">
        <w:trPr>
          <w:trHeight w:val="54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016" w14:textId="77777777" w:rsidR="00A53961" w:rsidRPr="00A53961" w:rsidRDefault="00A53961" w:rsidP="00A53961">
            <w:pPr>
              <w:spacing w:after="160" w:line="278" w:lineRule="auto"/>
            </w:pPr>
            <w:r w:rsidRPr="00A53961">
              <w:t xml:space="preserve">Details of records to be disposed of: </w:t>
            </w:r>
          </w:p>
          <w:p w14:paraId="26CFDF5B" w14:textId="77777777" w:rsidR="00A53961" w:rsidRPr="00A53961" w:rsidRDefault="00A53961" w:rsidP="00A53961">
            <w:pPr>
              <w:spacing w:after="160" w:line="278" w:lineRule="auto"/>
            </w:pPr>
          </w:p>
          <w:p w14:paraId="0FB86261" w14:textId="77777777" w:rsidR="00A53961" w:rsidRPr="00A53961" w:rsidRDefault="00A53961" w:rsidP="00A53961">
            <w:pPr>
              <w:spacing w:after="160" w:line="278" w:lineRule="auto"/>
            </w:pPr>
          </w:p>
          <w:p w14:paraId="2FA2DF2F" w14:textId="77777777" w:rsidR="00A53961" w:rsidRPr="00A53961" w:rsidRDefault="00A53961" w:rsidP="00A53961">
            <w:pPr>
              <w:spacing w:after="160" w:line="278" w:lineRule="auto"/>
            </w:pPr>
          </w:p>
          <w:p w14:paraId="1658CD8B" w14:textId="77777777" w:rsidR="00A53961" w:rsidRPr="00A53961" w:rsidRDefault="00A53961" w:rsidP="00A53961">
            <w:pPr>
              <w:spacing w:after="160" w:line="278" w:lineRule="auto"/>
            </w:pPr>
          </w:p>
          <w:p w14:paraId="67D1FB33" w14:textId="77777777" w:rsidR="00A53961" w:rsidRPr="00A53961" w:rsidRDefault="00A53961" w:rsidP="00A53961">
            <w:pPr>
              <w:spacing w:after="160" w:line="278" w:lineRule="auto"/>
            </w:pPr>
          </w:p>
          <w:p w14:paraId="7D9ECC15" w14:textId="77777777" w:rsidR="00A53961" w:rsidRPr="00A53961" w:rsidRDefault="00A53961" w:rsidP="00A53961">
            <w:pPr>
              <w:spacing w:after="160" w:line="278" w:lineRule="auto"/>
            </w:pPr>
          </w:p>
        </w:tc>
      </w:tr>
      <w:tr w:rsidR="00A53961" w:rsidRPr="00A53961" w14:paraId="566A8192" w14:textId="77777777" w:rsidTr="00A53961">
        <w:trPr>
          <w:trHeight w:val="269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A8D9" w14:textId="77777777" w:rsidR="00A53961" w:rsidRPr="00A53961" w:rsidRDefault="00A53961" w:rsidP="00A53961">
            <w:pPr>
              <w:spacing w:after="160" w:line="278" w:lineRule="auto"/>
            </w:pPr>
            <w:r w:rsidRPr="00A53961">
              <w:t xml:space="preserve">Check for legal hold on the records:   Yes    </w:t>
            </w:r>
            <w:r w:rsidRPr="00A53961">
              <w:sym w:font="Wingdings" w:char="F06F"/>
            </w:r>
            <w:r w:rsidRPr="00A53961">
              <w:t xml:space="preserve"> (if yes do not dispose of the records)    No    </w:t>
            </w:r>
            <w:r w:rsidRPr="00A53961">
              <w:sym w:font="Wingdings" w:char="F06F"/>
            </w:r>
          </w:p>
        </w:tc>
      </w:tr>
      <w:tr w:rsidR="00A53961" w:rsidRPr="00A53961" w14:paraId="583EA4AB" w14:textId="77777777" w:rsidTr="00A53961">
        <w:trPr>
          <w:trHeight w:val="269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97BA" w14:textId="77777777" w:rsidR="00A53961" w:rsidRPr="00A53961" w:rsidRDefault="00A53961" w:rsidP="00A53961">
            <w:pPr>
              <w:spacing w:after="160" w:line="278" w:lineRule="auto"/>
            </w:pPr>
            <w:r w:rsidRPr="00A53961">
              <w:t>Reason for disposal i.e. end of retention period :</w:t>
            </w:r>
          </w:p>
        </w:tc>
      </w:tr>
      <w:tr w:rsidR="00A53961" w:rsidRPr="00A53961" w14:paraId="47E200D7" w14:textId="77777777" w:rsidTr="00A5396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15C0" w14:textId="77777777" w:rsidR="00A53961" w:rsidRPr="00A53961" w:rsidRDefault="00A53961" w:rsidP="00A53961">
            <w:pPr>
              <w:spacing w:after="160" w:line="278" w:lineRule="auto"/>
            </w:pPr>
            <w:r w:rsidRPr="00A53961">
              <w:t xml:space="preserve">Format: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5A98" w14:textId="77777777" w:rsidR="00A53961" w:rsidRPr="00A53961" w:rsidRDefault="00A53961" w:rsidP="00A53961">
            <w:pPr>
              <w:spacing w:after="160" w:line="278" w:lineRule="auto"/>
            </w:pPr>
            <w:r w:rsidRPr="00A53961">
              <w:t xml:space="preserve">Hardcopy   </w:t>
            </w:r>
            <w:r w:rsidRPr="00A53961">
              <w:sym w:font="Wingdings" w:char="F06F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25CC" w14:textId="77777777" w:rsidR="00A53961" w:rsidRPr="00A53961" w:rsidRDefault="00A53961" w:rsidP="00A53961">
            <w:pPr>
              <w:spacing w:after="160" w:line="278" w:lineRule="auto"/>
            </w:pPr>
            <w:r w:rsidRPr="00A53961">
              <w:t xml:space="preserve">Electronic    </w:t>
            </w:r>
            <w:r w:rsidRPr="00A53961">
              <w:sym w:font="Wingdings" w:char="F06F"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063D" w14:textId="77777777" w:rsidR="00A53961" w:rsidRPr="00A53961" w:rsidRDefault="00A53961" w:rsidP="00A53961">
            <w:pPr>
              <w:spacing w:after="160" w:line="278" w:lineRule="auto"/>
            </w:pPr>
            <w:r w:rsidRPr="00A53961">
              <w:t xml:space="preserve">Other     </w:t>
            </w:r>
            <w:r w:rsidRPr="00A53961">
              <w:sym w:font="Wingdings" w:char="F06F"/>
            </w:r>
          </w:p>
        </w:tc>
      </w:tr>
      <w:tr w:rsidR="00A53961" w:rsidRPr="00A53961" w14:paraId="4843A2CE" w14:textId="77777777" w:rsidTr="00A53961">
        <w:tc>
          <w:tcPr>
            <w:tcW w:w="4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182A" w14:textId="77777777" w:rsidR="00A53961" w:rsidRPr="00A53961" w:rsidRDefault="00A53961" w:rsidP="00A53961">
            <w:pPr>
              <w:spacing w:after="160" w:line="278" w:lineRule="auto"/>
            </w:pPr>
            <w:r w:rsidRPr="00A53961">
              <w:t>Method of disposal: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D7D9" w14:textId="77777777" w:rsidR="00A53961" w:rsidRPr="00A53961" w:rsidRDefault="00A53961" w:rsidP="00A53961">
            <w:pPr>
              <w:spacing w:after="160" w:line="278" w:lineRule="auto"/>
            </w:pPr>
            <w:r w:rsidRPr="00A53961">
              <w:t xml:space="preserve">Destruction                                        </w:t>
            </w:r>
            <w:r w:rsidRPr="00A53961">
              <w:sym w:font="Wingdings" w:char="F06F"/>
            </w:r>
          </w:p>
        </w:tc>
      </w:tr>
      <w:tr w:rsidR="00A53961" w:rsidRPr="00A53961" w14:paraId="61F8FB47" w14:textId="77777777" w:rsidTr="00A5396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A628" w14:textId="77777777" w:rsidR="00A53961" w:rsidRPr="00A53961" w:rsidRDefault="00A53961" w:rsidP="00A53961">
            <w:pPr>
              <w:spacing w:after="160" w:line="278" w:lineRule="auto"/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26E6" w14:textId="77777777" w:rsidR="00A53961" w:rsidRPr="00A53961" w:rsidRDefault="00A53961" w:rsidP="00A53961">
            <w:pPr>
              <w:spacing w:after="160" w:line="278" w:lineRule="auto"/>
            </w:pPr>
            <w:r w:rsidRPr="00A53961">
              <w:t xml:space="preserve">Transfer records to the Archive     </w:t>
            </w:r>
            <w:r w:rsidRPr="00A53961">
              <w:sym w:font="Wingdings" w:char="F06F"/>
            </w:r>
          </w:p>
        </w:tc>
      </w:tr>
    </w:tbl>
    <w:p w14:paraId="27CCB5B3" w14:textId="77777777" w:rsidR="00A53961" w:rsidRPr="00A53961" w:rsidRDefault="00A53961" w:rsidP="00A53961"/>
    <w:p w14:paraId="736364DF" w14:textId="77777777" w:rsidR="00A53961" w:rsidRPr="00A53961" w:rsidRDefault="00A53961" w:rsidP="00A53961">
      <w:r w:rsidRPr="00A53961">
        <w:t xml:space="preserve">Authorised by: </w:t>
      </w:r>
    </w:p>
    <w:p w14:paraId="2EB20E3F" w14:textId="77777777" w:rsidR="004A12EE" w:rsidRPr="004A12EE" w:rsidRDefault="004A12EE" w:rsidP="005D52CD"/>
    <w:sectPr w:rsidR="004A12EE" w:rsidRPr="004A12E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EA6ED" w14:textId="77777777" w:rsidR="00EE521A" w:rsidRDefault="00EE521A" w:rsidP="004A12EE">
      <w:pPr>
        <w:spacing w:after="0" w:line="240" w:lineRule="auto"/>
      </w:pPr>
      <w:r>
        <w:separator/>
      </w:r>
    </w:p>
  </w:endnote>
  <w:endnote w:type="continuationSeparator" w:id="0">
    <w:p w14:paraId="31B97923" w14:textId="77777777" w:rsidR="00EE521A" w:rsidRDefault="00EE521A" w:rsidP="004A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B36C" w14:textId="77777777" w:rsidR="004A12EE" w:rsidRDefault="004A12EE" w:rsidP="004A12EE">
    <w:pPr>
      <w:pStyle w:val="NoSpacing"/>
      <w:jc w:val="center"/>
      <w:rPr>
        <w:rFonts w:cstheme="minorHAnsi"/>
      </w:rPr>
    </w:pPr>
    <w:r w:rsidRPr="005738D7">
      <w:rPr>
        <w:rFonts w:cstheme="minorHAnsi"/>
        <w:b/>
        <w:bCs/>
      </w:rPr>
      <w:t>South West Ross Community Car Scheme</w:t>
    </w:r>
  </w:p>
  <w:p w14:paraId="6A560E59" w14:textId="77777777" w:rsidR="004A12EE" w:rsidRPr="005738D7" w:rsidRDefault="004A12EE" w:rsidP="004A12EE">
    <w:pPr>
      <w:pStyle w:val="NoSpacing"/>
      <w:jc w:val="center"/>
      <w:rPr>
        <w:rFonts w:cstheme="minorHAnsi"/>
      </w:rPr>
    </w:pPr>
    <w:r w:rsidRPr="005738D7">
      <w:rPr>
        <w:rFonts w:cstheme="minorHAnsi"/>
      </w:rPr>
      <w:t xml:space="preserve">Loch Torridon Community Centre, Torridon, </w:t>
    </w:r>
    <w:proofErr w:type="spellStart"/>
    <w:r w:rsidRPr="005738D7">
      <w:rPr>
        <w:rFonts w:cstheme="minorHAnsi"/>
      </w:rPr>
      <w:t>Achnasheen</w:t>
    </w:r>
    <w:proofErr w:type="spellEnd"/>
    <w:r w:rsidRPr="005738D7">
      <w:rPr>
        <w:rFonts w:cstheme="minorHAnsi"/>
      </w:rPr>
      <w:t xml:space="preserve"> IV22 2EZ</w:t>
    </w:r>
  </w:p>
  <w:p w14:paraId="02715D8E" w14:textId="77777777" w:rsidR="004A12EE" w:rsidRPr="005738D7" w:rsidRDefault="004A12EE" w:rsidP="004A12EE">
    <w:pPr>
      <w:pStyle w:val="NoSpacing"/>
      <w:jc w:val="center"/>
      <w:rPr>
        <w:rFonts w:cstheme="minorHAnsi"/>
      </w:rPr>
    </w:pPr>
    <w:r w:rsidRPr="005738D7">
      <w:rPr>
        <w:rFonts w:cstheme="minorHAnsi"/>
      </w:rPr>
      <w:t xml:space="preserve">Tel: 014457 791335 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 w:rsidRPr="005738D7">
      <w:rPr>
        <w:rFonts w:cstheme="minorHAnsi"/>
      </w:rPr>
      <w:t>Bookings Line: 01445 791436</w:t>
    </w:r>
  </w:p>
  <w:p w14:paraId="521EAF4E" w14:textId="77777777" w:rsidR="004A12EE" w:rsidRPr="005738D7" w:rsidRDefault="004A12EE" w:rsidP="004A12EE">
    <w:pPr>
      <w:pStyle w:val="NoSpacing"/>
      <w:jc w:val="center"/>
      <w:rPr>
        <w:rFonts w:cstheme="minorHAnsi"/>
      </w:rPr>
    </w:pPr>
    <w:r w:rsidRPr="005738D7">
      <w:rPr>
        <w:rFonts w:cstheme="minorHAnsi"/>
      </w:rPr>
      <w:t xml:space="preserve">email: </w:t>
    </w:r>
    <w:hyperlink r:id="rId1" w:history="1">
      <w:r w:rsidRPr="00D27FD4">
        <w:rPr>
          <w:rStyle w:val="Hyperlink"/>
          <w:rFonts w:cstheme="minorHAnsi"/>
        </w:rPr>
        <w:t>coordinator@swrc-carscheme.co.uk</w:t>
      </w:r>
    </w:hyperlink>
    <w:r w:rsidRPr="005738D7">
      <w:rPr>
        <w:rFonts w:cstheme="minorHAnsi"/>
      </w:rPr>
      <w:t xml:space="preserve"> </w:t>
    </w:r>
    <w:r w:rsidRPr="005738D7">
      <w:rPr>
        <w:rFonts w:cstheme="minorHAnsi"/>
      </w:rPr>
      <w:tab/>
    </w:r>
    <w:r>
      <w:rPr>
        <w:rFonts w:cstheme="minorHAnsi"/>
      </w:rPr>
      <w:tab/>
    </w:r>
    <w:r w:rsidRPr="005738D7">
      <w:rPr>
        <w:rFonts w:cstheme="minorHAnsi"/>
      </w:rPr>
      <w:t>www.swrc-carscheme.co.uk</w:t>
    </w:r>
  </w:p>
  <w:p w14:paraId="7E382F4E" w14:textId="77777777" w:rsidR="004A12EE" w:rsidRPr="005738D7" w:rsidRDefault="004A12EE" w:rsidP="004A12EE">
    <w:pPr>
      <w:pStyle w:val="NoSpacing"/>
      <w:jc w:val="center"/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 w:rsidRPr="005738D7">
      <w:rPr>
        <w:rFonts w:cstheme="minorHAnsi"/>
      </w:rPr>
      <w:t xml:space="preserve"> Registered Scottish Charity Number:  SC034461</w:t>
    </w:r>
  </w:p>
  <w:p w14:paraId="4C7BD0BA" w14:textId="77777777" w:rsidR="004A12EE" w:rsidRDefault="004A12EE">
    <w:pPr>
      <w:pStyle w:val="Footer"/>
    </w:pPr>
  </w:p>
  <w:p w14:paraId="4503401E" w14:textId="77777777" w:rsidR="004A12EE" w:rsidRDefault="004A1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B2EAC" w14:textId="77777777" w:rsidR="00EE521A" w:rsidRDefault="00EE521A" w:rsidP="004A12EE">
      <w:pPr>
        <w:spacing w:after="0" w:line="240" w:lineRule="auto"/>
      </w:pPr>
      <w:r>
        <w:separator/>
      </w:r>
    </w:p>
  </w:footnote>
  <w:footnote w:type="continuationSeparator" w:id="0">
    <w:p w14:paraId="469B7ED9" w14:textId="77777777" w:rsidR="00EE521A" w:rsidRDefault="00EE521A" w:rsidP="004A1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67706"/>
    <w:multiLevelType w:val="hybridMultilevel"/>
    <w:tmpl w:val="D5E07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45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9C"/>
    <w:rsid w:val="00001BB0"/>
    <w:rsid w:val="0004669F"/>
    <w:rsid w:val="000503CC"/>
    <w:rsid w:val="000D3FD9"/>
    <w:rsid w:val="00100ABB"/>
    <w:rsid w:val="001364DD"/>
    <w:rsid w:val="001B7223"/>
    <w:rsid w:val="001F46DE"/>
    <w:rsid w:val="001F536B"/>
    <w:rsid w:val="002144EE"/>
    <w:rsid w:val="00263AC3"/>
    <w:rsid w:val="002D601E"/>
    <w:rsid w:val="00405AAD"/>
    <w:rsid w:val="00482AE6"/>
    <w:rsid w:val="004A12EE"/>
    <w:rsid w:val="00587FA5"/>
    <w:rsid w:val="005D52CD"/>
    <w:rsid w:val="005E189C"/>
    <w:rsid w:val="0064624F"/>
    <w:rsid w:val="00666CEC"/>
    <w:rsid w:val="006708DA"/>
    <w:rsid w:val="006A0894"/>
    <w:rsid w:val="006E587A"/>
    <w:rsid w:val="007153C8"/>
    <w:rsid w:val="007A6571"/>
    <w:rsid w:val="007D129C"/>
    <w:rsid w:val="007F4F47"/>
    <w:rsid w:val="00862FC0"/>
    <w:rsid w:val="009063CE"/>
    <w:rsid w:val="00945D88"/>
    <w:rsid w:val="009E5EF1"/>
    <w:rsid w:val="00A01B5D"/>
    <w:rsid w:val="00A33F79"/>
    <w:rsid w:val="00A538F0"/>
    <w:rsid w:val="00A53961"/>
    <w:rsid w:val="00B027C8"/>
    <w:rsid w:val="00B3096B"/>
    <w:rsid w:val="00BC29C3"/>
    <w:rsid w:val="00BF2B22"/>
    <w:rsid w:val="00BF6229"/>
    <w:rsid w:val="00C4750A"/>
    <w:rsid w:val="00CB41CC"/>
    <w:rsid w:val="00D54A04"/>
    <w:rsid w:val="00D70B79"/>
    <w:rsid w:val="00E47301"/>
    <w:rsid w:val="00E61494"/>
    <w:rsid w:val="00E65B24"/>
    <w:rsid w:val="00E850F3"/>
    <w:rsid w:val="00EC3DE1"/>
    <w:rsid w:val="00EE0659"/>
    <w:rsid w:val="00EE521A"/>
    <w:rsid w:val="00F13527"/>
    <w:rsid w:val="00F21C7A"/>
    <w:rsid w:val="00F6311C"/>
    <w:rsid w:val="00FC1A99"/>
    <w:rsid w:val="00FC2DF8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2AAA"/>
  <w15:chartTrackingRefBased/>
  <w15:docId w15:val="{3C869046-703B-654E-B734-57A3313A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2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12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1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EE"/>
  </w:style>
  <w:style w:type="paragraph" w:styleId="Footer">
    <w:name w:val="footer"/>
    <w:basedOn w:val="Normal"/>
    <w:link w:val="FooterChar"/>
    <w:uiPriority w:val="99"/>
    <w:unhideWhenUsed/>
    <w:rsid w:val="004A1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EE"/>
  </w:style>
  <w:style w:type="character" w:styleId="Hyperlink">
    <w:name w:val="Hyperlink"/>
    <w:basedOn w:val="DefaultParagraphFont"/>
    <w:uiPriority w:val="99"/>
    <w:unhideWhenUsed/>
    <w:rsid w:val="004A12EE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rsid w:val="00001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3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rc-carscheme.co.uk/priv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tor@swrc-carschem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Fenton</cp:lastModifiedBy>
  <cp:revision>9</cp:revision>
  <dcterms:created xsi:type="dcterms:W3CDTF">2024-10-12T16:28:00Z</dcterms:created>
  <dcterms:modified xsi:type="dcterms:W3CDTF">2025-02-26T13:56:00Z</dcterms:modified>
</cp:coreProperties>
</file>